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2023 Monthly Provider HCC Education Update</w:instrText>
      </w:r>
      <w:r>
        <w:rPr>
          <w:b/>
          <w:bCs/>
        </w:rPr>
        <w:instrText>"</w:instrText>
      </w:r>
      <w:r>
        <w:rPr>
          <w:b/>
          <w:bCs/>
        </w:rPr>
        <w:instrText xml:space="preserve"> &lt;&gt; "" "</w:instrText>
      </w:r>
      <w:r>
        <w:rPr>
          <w:b/>
          <w:bCs/>
        </w:rPr>
        <w:instrText>2023 Monthly Provider HCC Education Update</w:instrText>
      </w:r>
    </w:p>
    <w:p w:rsidR="00AC4A8F" w:rsidP="00AC4A8F">
      <w:pPr>
        <w:contextualSpacing/>
        <w:jc w:val="center"/>
        <w:rPr>
          <w:b/>
          <w:bCs/>
          <w:noProof/>
        </w:rPr>
      </w:pPr>
      <w:r>
        <w:rPr>
          <w:b/>
          <w:bCs/>
        </w:rPr>
        <w:instrText xml:space="preserve">" "" </w:instrText>
      </w:r>
      <w:r>
        <w:rPr>
          <w:b/>
          <w:bCs/>
        </w:rPr>
        <w:fldChar w:fldCharType="separate"/>
      </w:r>
      <w:r>
        <w:rPr>
          <w:b/>
          <w:bCs/>
        </w:rPr>
        <w:t>2023 Monthly Provider HCC Education Update</w:t>
      </w:r>
    </w:p>
    <w:p w:rsidP="00AC4A8F">
      <w:pPr>
        <w:contextualSpacing/>
        <w:jc w:val="center"/>
        <w:rPr>
          <w:b/>
          <w:bCs/>
        </w:rPr>
      </w:pPr>
      <w:r>
        <w:rPr>
          <w:b/>
          <w:bCs/>
        </w:rPr>
        <w:fldChar w:fldCharType="end"/>
      </w:r>
      <w:r>
        <w:rPr>
          <w:b/>
          <w:bCs/>
        </w:rPr>
        <w:t>HCC Coding and the Importance of Supporting Documentation</w:t>
      </w:r>
    </w:p>
    <w:p w:rsidR="00BE24B9" w:rsidP="00842797">
      <w:pPr>
        <w:contextualSpacing/>
        <w:jc w:val="center"/>
        <w:rPr>
          <w:b/>
          <w:bCs/>
        </w:rPr>
      </w:pPr>
      <w:r>
        <w:rPr>
          <w:b/>
          <w:bCs/>
        </w:rPr>
        <w:t>July 18, 2023</w:t>
      </w:r>
      <w:r w:rsidR="002D781B">
        <w:rPr>
          <w:b/>
          <w:bCs/>
        </w:rPr>
        <w:fldChar w:fldCharType="begin"/>
      </w:r>
      <w:r w:rsidR="002D781B">
        <w:rPr>
          <w:b/>
          <w:bCs/>
        </w:rPr>
        <w:instrText xml:space="preserve"> IF </w:instrText>
      </w:r>
      <w:r w:rsidR="002D781B">
        <w:rPr>
          <w:b/>
          <w:bCs/>
        </w:rPr>
        <w:instrText>"</w:instrText>
      </w:r>
      <w:r w:rsidR="002D781B">
        <w:rPr>
          <w:b/>
          <w:bCs/>
        </w:rPr>
        <w:instrText>7, 18, 2023</w:instrText>
      </w:r>
      <w:r w:rsidR="002D781B">
        <w:rPr>
          <w:b/>
          <w:bCs/>
        </w:rPr>
        <w:instrText>"</w:instrText>
      </w:r>
      <w:r w:rsidR="002D781B">
        <w:rPr>
          <w:b/>
          <w:bCs/>
        </w:rPr>
        <w:instrText xml:space="preserve"> &lt;&gt; "</w:instrText>
      </w:r>
      <w:r w:rsidR="002D781B">
        <w:rPr>
          <w:b/>
          <w:bCs/>
        </w:rPr>
        <w:instrText>7, 18, 2023</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Systemwide</w:instrText>
      </w:r>
      <w:r w:rsidR="00BE24B9">
        <w:rPr>
          <w:b/>
          <w:bCs/>
        </w:rPr>
        <w:instrText xml:space="preserve"> &lt;&gt; "" "</w:instrText>
      </w:r>
    </w:p>
    <w:p w:rsidR="00AC4A8F" w:rsidP="00842797">
      <w:pPr>
        <w:contextualSpacing/>
        <w:jc w:val="center"/>
        <w:rPr>
          <w:b/>
          <w:bCs/>
          <w:noProof/>
        </w:rPr>
      </w:pPr>
      <w:r>
        <w:rPr>
          <w:b/>
          <w:bCs/>
        </w:rPr>
        <w:instrText>Systemwide</w:instrText>
      </w:r>
      <w:r>
        <w:rPr>
          <w:b/>
          <w:bCs/>
        </w:rPr>
        <w:instrText xml:space="preserve">" "" </w:instrText>
      </w:r>
      <w:r>
        <w:rPr>
          <w:b/>
          <w:bCs/>
        </w:rPr>
        <w:fldChar w:fldCharType="separate"/>
      </w:r>
    </w:p>
    <w:p w:rsidR="00BE24B9" w:rsidP="00842797">
      <w:pPr>
        <w:contextualSpacing/>
        <w:jc w:val="center"/>
        <w:rPr>
          <w:b/>
          <w:bCs/>
        </w:rPr>
      </w:pPr>
      <w:r>
        <w:rPr>
          <w:b/>
          <w:bCs/>
        </w:rPr>
        <w:t>Systemwide</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Allied Health Professional, Nurse, Nurse Practitioner, Pharmacist, Physician Assistant, Non-Physician, Leaders</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Allied Health Professional, Nurse, Nurse Practitioner, Pharmacist, Physician Assistant, Non-Physician, Leaders</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Allied Health Professional, Nurse, Nurse Practitioner, Pharmacist, Physician Assistant, Non-Physician, Leaders</w:t>
      </w:r>
    </w:p>
    <w:p w:rsidR="005D5AE4" w:rsidP="005D5AE4">
      <w:pPr>
        <w:contextualSpacing/>
      </w:pPr>
    </w:p>
    <w:p w:rsidP="005D5AE4">
      <w:pPr>
        <w:contextualSpacing/>
      </w:pPr>
      <w:r>
        <w:fldChar w:fldCharType="end"/>
      </w:r>
      <w:r>
        <w:fldChar w:fldCharType="begin"/>
      </w:r>
      <w:r>
        <w:instrText xml:space="preserve"> IF </w:instrText>
      </w:r>
      <w:r w:rsidR="00AC4A8F">
        <w:rPr>
          <w:noProof/>
        </w:rPr>
        <w:instrText>"</w:instrText>
      </w:r>
      <w:r w:rsidR="00AC4A8F">
        <w:rPr>
          <w:noProof/>
        </w:rPr>
        <w:instrText>"</w:instrText>
      </w:r>
      <w:r>
        <w:instrText xml:space="preserve"> &lt;&gt; "" "</w:instrText>
      </w:r>
      <w:r>
        <w:rPr>
          <w:b/>
          <w:bCs/>
        </w:rPr>
        <w:instrText>Specialties</w:instrText>
      </w:r>
    </w:p>
    <w:p w:rsidR="007C02ED" w:rsidP="005D5AE4">
      <w:pPr>
        <w:contextualSpacing/>
      </w:pPr>
      <w:r>
        <w:fldChar w:fldCharType="begin"/>
      </w:r>
      <w:r>
        <w:instrText xml:space="preserve"> MERGEFIELD Specialties </w:instrText>
      </w:r>
      <w:r>
        <w:fldChar w:fldCharType="separate"/>
      </w:r>
      <w:r w:rsidR="00AC4A8F">
        <w:rPr>
          <w:noProof/>
        </w:rPr>
        <w:instrText>«Specialties»</w:instrText>
      </w:r>
      <w:r w:rsidR="00AC4A8F">
        <w:rPr>
          <w:noProof/>
        </w:rPr>
        <w:fldChar w:fldCharType="end"/>
      </w:r>
    </w:p>
    <w:p w:rsidR="007C02ED" w:rsidP="005D5AE4">
      <w:pPr>
        <w:contextualSpacing/>
      </w:pPr>
    </w:p>
    <w:p w:rsidR="00AC4A8F" w:rsidP="005D5AE4">
      <w:pPr>
        <w:contextualSpacing/>
        <w:rPr>
          <w:noProof/>
        </w:rPr>
      </w:pPr>
      <w:r>
        <w:instrText xml:space="preserve">" "" </w:instrText>
      </w:r>
      <w:r>
        <w:fldChar w:fldCharType="separate"/>
      </w:r>
      <w:r>
        <w:fldChar w:fldCharType="end"/>
      </w:r>
      <w:r w:rsidR="007C02ED">
        <w:fldChar w:fldCharType="begin"/>
      </w:r>
      <w:r w:rsidR="007C02ED">
        <w:instrText xml:space="preserve"> IF </w:instrText>
      </w:r>
      <w:r>
        <w:instrText>"</w:instrText>
      </w:r>
      <w:r>
        <w:instrText xml:space="preserve">1 Understand the importance of HCC coding in value-based care models. </w:instrText>
      </w:r>
    </w:p>
    <w:p w:rsidR="00AC4A8F" w:rsidP="005D5AE4">
      <w:pPr>
        <w:contextualSpacing/>
        <w:rPr>
          <w:noProof/>
        </w:rPr>
      </w:pPr>
      <w:r>
        <w:instrText>2 Review updated HCC performance data.</w:instrText>
      </w:r>
    </w:p>
    <w:p w:rsidR="00AC4A8F" w:rsidP="005D5AE4">
      <w:pPr>
        <w:contextualSpacing/>
        <w:rPr>
          <w:noProof/>
        </w:rPr>
      </w:pPr>
      <w:r>
        <w:instrText>3 The importance of documentation in Risk Adjustment.</w:instrText>
      </w:r>
    </w:p>
    <w:p w:rsidR="00AC4A8F" w:rsidP="005D5AE4">
      <w:pPr>
        <w:contextualSpacing/>
        <w:rPr>
          <w:noProof/>
        </w:rPr>
      </w:pPr>
      <w:r>
        <w:instrText>4 Review HCC documentation and compliance impacts.</w:instrText>
      </w:r>
    </w:p>
    <w:p w:rsidR="00AC4A8F" w:rsidP="005D5AE4">
      <w:pPr>
        <w:contextualSpacing/>
        <w:rPr>
          <w:noProof/>
        </w:rPr>
      </w:pPr>
      <w:r>
        <w:instrText xml:space="preserve">5 Apply knowledge in supporting applicable HCC codes within case scenarios/questions.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 xml:space="preserve">1 Understand the importance of HCC coding in value-based care models. </w:instrText>
      </w:r>
    </w:p>
    <w:p w:rsidR="00AC4A8F" w:rsidP="005D5AE4">
      <w:pPr>
        <w:contextualSpacing/>
        <w:rPr>
          <w:noProof/>
        </w:rPr>
      </w:pPr>
      <w:r>
        <w:instrText>2 Review updated HCC performance data.</w:instrText>
      </w:r>
    </w:p>
    <w:p w:rsidR="00AC4A8F" w:rsidP="005D5AE4">
      <w:pPr>
        <w:contextualSpacing/>
        <w:rPr>
          <w:noProof/>
        </w:rPr>
      </w:pPr>
      <w:r>
        <w:instrText>3 The importance of documentation in Risk Adjustment.</w:instrText>
      </w:r>
    </w:p>
    <w:p w:rsidR="00AC4A8F" w:rsidP="005D5AE4">
      <w:pPr>
        <w:contextualSpacing/>
        <w:rPr>
          <w:noProof/>
        </w:rPr>
      </w:pPr>
      <w:r>
        <w:instrText>4 Review HCC documentation and compliance impacts.</w:instrText>
      </w:r>
    </w:p>
    <w:p w:rsidR="00AC4A8F" w:rsidP="005D5AE4">
      <w:pPr>
        <w:contextualSpacing/>
        <w:rPr>
          <w:noProof/>
        </w:rPr>
      </w:pPr>
      <w:r>
        <w:instrText xml:space="preserve">5 Apply knowledge in supporting applicable HCC codes within case scenarios/questions.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 xml:space="preserve">1 Understand the importance of HCC coding in value-based care models. </w:t>
      </w:r>
    </w:p>
    <w:p w:rsidR="00AC4A8F" w:rsidP="005D5AE4">
      <w:pPr>
        <w:contextualSpacing/>
        <w:rPr>
          <w:noProof/>
        </w:rPr>
      </w:pPr>
      <w:r>
        <w:t>2 Review updated HCC performance data.</w:t>
      </w:r>
    </w:p>
    <w:p w:rsidR="00AC4A8F" w:rsidP="005D5AE4">
      <w:pPr>
        <w:contextualSpacing/>
        <w:rPr>
          <w:noProof/>
        </w:rPr>
      </w:pPr>
      <w:r>
        <w:t>3 The importance of documentation in Risk Adjustment.</w:t>
      </w:r>
    </w:p>
    <w:p w:rsidR="00AC4A8F" w:rsidP="005D5AE4">
      <w:pPr>
        <w:contextualSpacing/>
        <w:rPr>
          <w:noProof/>
        </w:rPr>
      </w:pPr>
      <w:r>
        <w:t>4 Review HCC documentation and compliance impacts.</w:t>
      </w:r>
    </w:p>
    <w:p w:rsidR="00AC4A8F" w:rsidP="005D5AE4">
      <w:pPr>
        <w:contextualSpacing/>
        <w:rPr>
          <w:noProof/>
        </w:rPr>
      </w:pPr>
      <w:r>
        <w:t xml:space="preserve">5 Apply knowledge in supporting applicable HCC codes within case scenarios/questions.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351DBE">
        <w:t>Sentara Healthcare is accredited by the Medical Society of Virginia (MSV) to provide medical education for physicians.</w:t>
      </w:r>
    </w:p>
    <w:p w:rsidR="00351DBE" w:rsidRPr="00351DBE" w:rsidP="005D5AE4">
      <w:pPr>
        <w:contextualSpacing/>
      </w:pPr>
    </w:p>
    <w:p w:rsidR="00A22F21" w:rsidRPr="00A22F21" w:rsidP="00A22F21">
      <w:pPr>
        <w:contextualSpacing/>
      </w:pPr>
      <w:r w:rsidRPr="00A22F21">
        <w:t xml:space="preserve">Sentara Healthcare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0.75</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0.75</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sidR="00AC4A8F">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842797">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Healthcare adheres to the ACCME’s Standards for Integrity and Independence in Accredited Continuing Education. Any individuals in a position to control the content of a C</w:t>
      </w:r>
      <w:r>
        <w:t>M</w:t>
      </w:r>
      <w:r w:rsidRPr="00F457C7">
        <w:t xml:space="preserve">E activity, including faculty, planners, </w:t>
      </w:r>
      <w:r w:rsidRPr="00F457C7">
        <w:t>reviewers</w:t>
      </w:r>
      <w:r w:rsidRPr="00F457C7">
        <w:t xml:space="preserve">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Ineligible Company(s) / Nature of Relationship(s)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Elisabeth G St.Laurent, LPN, CPC, CRC, CPMA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N Zeiber,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- 06/06/2023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 J Dickinson,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- 06/27/2023</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FF4472">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FB162D">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Physician Education</w:t>
    </w:r>
  </w:p>
  <w:p w:rsidR="00203557" w:rsidP="00FF4472">
    <w:pPr>
      <w:pStyle w:val="Footer"/>
      <w:jc w:val="right"/>
      <w:rPr>
        <w:b/>
        <w:bCs/>
      </w:rPr>
    </w:pPr>
    <w:r>
      <w:fldChar w:fldCharType="begin"/>
    </w:r>
    <w:r>
      <w:instrText xml:space="preserve"> HYPERLINK "mailto:physicianeducation@sentara.com" </w:instrText>
    </w:r>
    <w:r>
      <w:fldChar w:fldCharType="separate"/>
    </w:r>
    <w:r w:rsidRPr="00C24CC4">
      <w:rPr>
        <w:rStyle w:val="Hyperlink"/>
        <w:b/>
        <w:bCs/>
      </w:rPr>
      <w:t>physicianeducation@sentara.com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Browne, Tyler</cp:lastModifiedBy>
  <cp:revision>2</cp:revision>
  <dcterms:created xsi:type="dcterms:W3CDTF">2023-05-31T15:30:00Z</dcterms:created>
  <dcterms:modified xsi:type="dcterms:W3CDTF">2023-05-31T15:30:00Z</dcterms:modified>
</cp:coreProperties>
</file>