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2024 Monthly Provider HCC Education Update</w:instrText>
      </w:r>
      <w:r>
        <w:rPr>
          <w:b/>
          <w:bCs/>
        </w:rPr>
        <w:instrText>"</w:instrText>
      </w:r>
      <w:r>
        <w:rPr>
          <w:b/>
          <w:bCs/>
        </w:rPr>
        <w:instrText xml:space="preserve"> &lt;&gt; "" "</w:instrText>
      </w:r>
      <w:r>
        <w:rPr>
          <w:b/>
          <w:bCs/>
        </w:rPr>
        <w:instrText>2024 Monthly Provider HCC Education Update</w:instrText>
      </w:r>
    </w:p>
    <w:p w:rsidR="00AC4A8F" w:rsidP="00AC4A8F">
      <w:pPr>
        <w:contextualSpacing/>
        <w:jc w:val="center"/>
        <w:rPr>
          <w:b/>
          <w:bCs/>
          <w:noProof/>
        </w:rPr>
      </w:pPr>
      <w:r>
        <w:rPr>
          <w:b/>
          <w:bCs/>
        </w:rPr>
        <w:instrText xml:space="preserve">" "" </w:instrText>
      </w:r>
      <w:r>
        <w:rPr>
          <w:b/>
          <w:bCs/>
        </w:rPr>
        <w:fldChar w:fldCharType="separate"/>
      </w:r>
      <w:r>
        <w:rPr>
          <w:b/>
          <w:bCs/>
        </w:rPr>
        <w:t>2024 Monthly Provider HCC Education Update</w:t>
      </w:r>
    </w:p>
    <w:p w:rsidP="00AC4A8F">
      <w:pPr>
        <w:contextualSpacing/>
        <w:jc w:val="center"/>
        <w:rPr>
          <w:b/>
          <w:bCs/>
        </w:rPr>
      </w:pPr>
      <w:r>
        <w:rPr>
          <w:b/>
          <w:bCs/>
        </w:rPr>
        <w:fldChar w:fldCharType="end"/>
      </w:r>
      <w:r>
        <w:rPr>
          <w:b/>
          <w:bCs/>
        </w:rPr>
        <w:t>Pulmonary</w:t>
      </w:r>
    </w:p>
    <w:p w:rsidR="00BE24B9" w:rsidP="00842797">
      <w:pPr>
        <w:contextualSpacing/>
        <w:jc w:val="center"/>
        <w:rPr>
          <w:b/>
          <w:bCs/>
        </w:rPr>
      </w:pPr>
      <w:r>
        <w:rPr>
          <w:b/>
          <w:bCs/>
        </w:rPr>
        <w:t>September 17, 2024</w:t>
      </w:r>
      <w:r w:rsidR="002D781B">
        <w:rPr>
          <w:b/>
          <w:bCs/>
        </w:rPr>
        <w:fldChar w:fldCharType="begin"/>
      </w:r>
      <w:r w:rsidR="002D781B">
        <w:rPr>
          <w:b/>
          <w:bCs/>
        </w:rPr>
        <w:instrText xml:space="preserve"> IF </w:instrText>
      </w:r>
      <w:r w:rsidR="002D781B">
        <w:rPr>
          <w:b/>
          <w:bCs/>
        </w:rPr>
        <w:instrText>"</w:instrText>
      </w:r>
      <w:r w:rsidR="002D781B">
        <w:rPr>
          <w:b/>
          <w:bCs/>
        </w:rPr>
        <w:instrText>9, 17, 2024</w:instrText>
      </w:r>
      <w:r w:rsidR="002D781B">
        <w:rPr>
          <w:b/>
          <w:bCs/>
        </w:rPr>
        <w:instrText>"</w:instrText>
      </w:r>
      <w:r w:rsidR="002D781B">
        <w:rPr>
          <w:b/>
          <w:bCs/>
        </w:rPr>
        <w:instrText xml:space="preserve"> &lt;&gt; "</w:instrText>
      </w:r>
      <w:r w:rsidR="002D781B">
        <w:rPr>
          <w:b/>
          <w:bCs/>
        </w:rPr>
        <w:instrText>9, 17, 2024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AC4A8F"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Allied Health Professional, Nurse, Nurse Practitioner, Pharmacist, Physician Assistant, Non-Physician, Leaders</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Nurse Practitioner, Pharmacist, Physician Assistant, Non-Physician, Leaders</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Nurse Practitioner, Pharmacist, Physician Assistant, Non-Physician, Leaders</w:t>
      </w:r>
    </w:p>
    <w:p w:rsidR="005D5AE4" w:rsidP="005D5AE4">
      <w:pPr>
        <w:contextualSpacing/>
      </w:pPr>
    </w:p>
    <w:p w:rsidP="005D5AE4">
      <w:pPr>
        <w:contextualSpacing/>
      </w:pPr>
      <w:r>
        <w:fldChar w:fldCharType="end"/>
      </w:r>
      <w:r>
        <w:fldChar w:fldCharType="begin"/>
      </w:r>
      <w:r>
        <w:instrText xml:space="preserve"> IF </w:instrText>
      </w:r>
      <w:r>
        <w:rPr>
          <w:noProof/>
        </w:rPr>
        <w:instrText>"</w:instrText>
      </w:r>
      <w:r>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instrText>"</w:instrText>
      </w:r>
      <w:r>
        <w:instrText>1 Review updated HCC performance data</w:instrText>
      </w:r>
    </w:p>
    <w:p w:rsidP="005D5AE4">
      <w:pPr>
        <w:contextualSpacing/>
        <w:rPr>
          <w:noProof/>
        </w:rPr>
      </w:pPr>
      <w:r>
        <w:instrText xml:space="preserve">2 Highlight Risk Adjustment Compliance audit results. </w:instrText>
      </w:r>
    </w:p>
    <w:p w:rsidP="005D5AE4">
      <w:pPr>
        <w:contextualSpacing/>
        <w:rPr>
          <w:noProof/>
        </w:rPr>
      </w:pPr>
      <w:r>
        <w:instrText xml:space="preserve">3 Understand the Coding Corner - LDCT screening coding requirements </w:instrText>
      </w:r>
    </w:p>
    <w:p w:rsidP="005D5AE4">
      <w:pPr>
        <w:contextualSpacing/>
        <w:rPr>
          <w:noProof/>
        </w:rPr>
      </w:pPr>
      <w:r>
        <w:instrText>4 Identify and appropriately code and document Pulmonary and related HCCs</w:instrText>
      </w:r>
    </w:p>
    <w:p w:rsidP="005D5AE4">
      <w:pPr>
        <w:contextualSpacing/>
        <w:rPr>
          <w:noProof/>
        </w:rPr>
      </w:pPr>
      <w:r>
        <w:instrText xml:space="preserve">5 Apply knowledge in capturing applicable HCC codes within case scenarios/questions. </w:instrText>
      </w:r>
    </w:p>
    <w:p w:rsidP="005D5AE4">
      <w:pPr>
        <w:contextualSpacing/>
        <w:rPr>
          <w:noProof/>
        </w:rPr>
      </w:pPr>
      <w:r>
        <w:instrText>6 Review upcoming V28 Model Changes in Pulmonary</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Review updated HCC performance data</w:instrText>
      </w:r>
    </w:p>
    <w:p w:rsidP="005D5AE4">
      <w:pPr>
        <w:contextualSpacing/>
        <w:rPr>
          <w:noProof/>
        </w:rPr>
      </w:pPr>
      <w:r>
        <w:instrText xml:space="preserve">2 Highlight Risk Adjustment Compliance audit results. </w:instrText>
      </w:r>
    </w:p>
    <w:p w:rsidP="005D5AE4">
      <w:pPr>
        <w:contextualSpacing/>
        <w:rPr>
          <w:noProof/>
        </w:rPr>
      </w:pPr>
      <w:r>
        <w:instrText xml:space="preserve">3 Understand the Coding Corner - LDCT screening coding requirements </w:instrText>
      </w:r>
    </w:p>
    <w:p w:rsidP="005D5AE4">
      <w:pPr>
        <w:contextualSpacing/>
        <w:rPr>
          <w:noProof/>
        </w:rPr>
      </w:pPr>
      <w:r>
        <w:instrText>4 Identify and appropriately code and document Pulmonary and related HCCs</w:instrText>
      </w:r>
    </w:p>
    <w:p w:rsidP="005D5AE4">
      <w:pPr>
        <w:contextualSpacing/>
        <w:rPr>
          <w:noProof/>
        </w:rPr>
      </w:pPr>
      <w:r>
        <w:instrText xml:space="preserve">5 Apply knowledge in capturing applicable HCC codes within case scenarios/questions. </w:instrText>
      </w:r>
    </w:p>
    <w:p w:rsidP="005D5AE4">
      <w:pPr>
        <w:contextualSpacing/>
        <w:rPr>
          <w:noProof/>
        </w:rPr>
      </w:pPr>
      <w:r>
        <w:instrText>6 Review upcoming V28 Model Changes in Pulmonary</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Review updated HCC performance data</w:t>
      </w:r>
    </w:p>
    <w:p w:rsidP="005D5AE4">
      <w:pPr>
        <w:contextualSpacing/>
        <w:rPr>
          <w:noProof/>
        </w:rPr>
      </w:pPr>
      <w:r>
        <w:t xml:space="preserve">2 Highlight Risk Adjustment Compliance audit results. </w:t>
      </w:r>
    </w:p>
    <w:p w:rsidP="005D5AE4">
      <w:pPr>
        <w:contextualSpacing/>
        <w:rPr>
          <w:noProof/>
        </w:rPr>
      </w:pPr>
      <w:r>
        <w:t xml:space="preserve">3 Understand the Coding Corner - LDCT screening coding requirements </w:t>
      </w:r>
    </w:p>
    <w:p w:rsidP="005D5AE4">
      <w:pPr>
        <w:contextualSpacing/>
        <w:rPr>
          <w:noProof/>
        </w:rPr>
      </w:pPr>
      <w:r>
        <w:t>4 Identify and appropriately code and document Pulmonary and related HCCs</w:t>
      </w:r>
    </w:p>
    <w:p w:rsidP="005D5AE4">
      <w:pPr>
        <w:contextualSpacing/>
        <w:rPr>
          <w:noProof/>
        </w:rPr>
      </w:pPr>
      <w:r>
        <w:t xml:space="preserve">5 Apply knowledge in capturing applicable HCC codes within case scenarios/questions. </w:t>
      </w:r>
    </w:p>
    <w:p w:rsidP="005D5AE4">
      <w:pPr>
        <w:contextualSpacing/>
        <w:rPr>
          <w:noProof/>
        </w:rPr>
      </w:pPr>
      <w:r>
        <w:t>6 Review upcoming V28 Model Changes in Pulmonary</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AE35B9">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0.75</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0.75</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D4485D">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N Zeiber,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Elisabeth G St.Laurent, LPN, CPC, CRC, CPMA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 J Dickinson,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Diana V Dlubala, CPC, AAPC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D4485D">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D4485D">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Continuing Medical Education</w:t>
    </w:r>
  </w:p>
  <w:p w:rsidR="00203557" w:rsidP="00FF4472">
    <w:pPr>
      <w:pStyle w:val="Footer"/>
      <w:jc w:val="right"/>
      <w:rPr>
        <w:b/>
        <w:bCs/>
      </w:rPr>
    </w:pPr>
    <w:r>
      <w:fldChar w:fldCharType="begin"/>
    </w:r>
    <w:r>
      <w:instrText xml:space="preserve"> HYPERLINK "mailto:cme@sentara.com" </w:instrText>
    </w:r>
    <w:r>
      <w:fldChar w:fldCharType="separate"/>
    </w:r>
    <w:r w:rsidRPr="000002D7">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2024-08-30T16:09:00Z</dcterms:created>
  <dcterms:modified xsi:type="dcterms:W3CDTF">2024-08-30T16:09:00Z</dcterms:modified>
</cp:coreProperties>
</file>