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2024 Echocardiography Learning Academy</w:instrText>
      </w:r>
      <w:r>
        <w:rPr>
          <w:b/>
          <w:bCs/>
        </w:rPr>
        <w:instrText>"</w:instrText>
      </w:r>
      <w:r>
        <w:rPr>
          <w:b/>
          <w:bCs/>
        </w:rPr>
        <w:instrText xml:space="preserve"> &lt;&gt; "" "</w:instrText>
      </w:r>
      <w:r>
        <w:rPr>
          <w:b/>
          <w:bCs/>
        </w:rPr>
        <w:instrText>2024 Echocardiography Learning Academy</w:instrText>
      </w:r>
    </w:p>
    <w:p w:rsidR="00AC4A8F" w:rsidP="00AC4A8F">
      <w:pPr>
        <w:contextualSpacing/>
        <w:jc w:val="center"/>
        <w:rPr>
          <w:b/>
          <w:bCs/>
          <w:noProof/>
        </w:rPr>
      </w:pPr>
      <w:r>
        <w:rPr>
          <w:b/>
          <w:bCs/>
        </w:rPr>
        <w:instrText xml:space="preserve">" "" </w:instrText>
      </w:r>
      <w:r>
        <w:rPr>
          <w:b/>
          <w:bCs/>
        </w:rPr>
        <w:fldChar w:fldCharType="separate"/>
      </w:r>
      <w:r>
        <w:rPr>
          <w:b/>
          <w:bCs/>
        </w:rPr>
        <w:t>2024 Echocardiography Learning Academy</w:t>
      </w:r>
    </w:p>
    <w:p w:rsidP="00AC4A8F">
      <w:pPr>
        <w:contextualSpacing/>
        <w:jc w:val="center"/>
        <w:rPr>
          <w:b/>
          <w:bCs/>
        </w:rPr>
      </w:pPr>
      <w:r>
        <w:rPr>
          <w:b/>
          <w:bCs/>
        </w:rPr>
        <w:fldChar w:fldCharType="end"/>
      </w:r>
      <w:r>
        <w:rPr>
          <w:b/>
          <w:bCs/>
        </w:rPr>
        <w:t>Mitral Valve Disease</w:t>
      </w:r>
    </w:p>
    <w:p w:rsidR="00BE24B9" w:rsidP="00842797">
      <w:pPr>
        <w:contextualSpacing/>
        <w:jc w:val="center"/>
        <w:rPr>
          <w:b/>
          <w:bCs/>
        </w:rPr>
      </w:pPr>
      <w:r>
        <w:rPr>
          <w:b/>
          <w:bCs/>
        </w:rPr>
        <w:t>June 13, 2024</w:t>
      </w:r>
      <w:r w:rsidR="002D781B">
        <w:rPr>
          <w:b/>
          <w:bCs/>
        </w:rPr>
        <w:fldChar w:fldCharType="begin"/>
      </w:r>
      <w:r w:rsidR="002D781B">
        <w:rPr>
          <w:b/>
          <w:bCs/>
        </w:rPr>
        <w:instrText xml:space="preserve"> IF </w:instrText>
      </w:r>
      <w:r w:rsidR="002D781B">
        <w:rPr>
          <w:b/>
          <w:bCs/>
        </w:rPr>
        <w:instrText>"</w:instrText>
      </w:r>
      <w:r w:rsidR="002D781B">
        <w:rPr>
          <w:b/>
          <w:bCs/>
        </w:rPr>
        <w:instrText>6, 13, 2024</w:instrText>
      </w:r>
      <w:r w:rsidR="002D781B">
        <w:rPr>
          <w:b/>
          <w:bCs/>
        </w:rPr>
        <w:instrText>"</w:instrText>
      </w:r>
      <w:r w:rsidR="002D781B">
        <w:rPr>
          <w:b/>
          <w:bCs/>
        </w:rPr>
        <w:instrText xml:space="preserve"> &lt;&gt; "</w:instrText>
      </w:r>
      <w:r w:rsidR="002D781B">
        <w:rPr>
          <w:b/>
          <w:bCs/>
        </w:rPr>
        <w:instrText>6, 13, 2024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12:00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1:00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12:00 PM</w:t>
      </w:r>
      <w:r w:rsidR="00BE24B9">
        <w:rPr>
          <w:b/>
          <w:bCs/>
        </w:rPr>
        <w:t xml:space="preserve"> </w:t>
      </w:r>
      <w:r w:rsidR="00BE24B9">
        <w:rPr>
          <w:rFonts w:ascii="Calibri" w:hAnsi="Calibri" w:cs="Calibri"/>
          <w:b/>
          <w:bCs/>
        </w:rPr>
        <w:t xml:space="preserve">– </w:t>
      </w:r>
      <w:r w:rsidR="00BE24B9">
        <w:rPr>
          <w:rFonts w:ascii="Calibri" w:hAnsi="Calibri" w:cs="Calibri"/>
          <w:b/>
          <w:bCs/>
        </w:rPr>
        <w:t>1:00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Sentara Norfolk General Hospital</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Sentara Norfolk General Hospital</w:instrText>
      </w:r>
      <w:r>
        <w:rPr>
          <w:b/>
          <w:bCs/>
        </w:rPr>
        <w:instrText xml:space="preserve">" "" </w:instrText>
      </w:r>
      <w:r>
        <w:rPr>
          <w:b/>
          <w:bCs/>
        </w:rPr>
        <w:fldChar w:fldCharType="separate"/>
      </w:r>
    </w:p>
    <w:p w:rsidR="00BE24B9" w:rsidP="00842797">
      <w:pPr>
        <w:contextualSpacing/>
        <w:jc w:val="center"/>
        <w:rPr>
          <w:b/>
          <w:bCs/>
        </w:rPr>
      </w:pPr>
      <w:r>
        <w:rPr>
          <w:b/>
          <w:bCs/>
        </w:rPr>
        <w:t>Sentara Norfolk General Hospital</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instrText>"</w:instrText>
      </w:r>
      <w:r w:rsidR="00000000">
        <w:instrText>Physician, Allied Health Professional, Nurse Practitioner, Physician Assistant, Student, Non-Physician, Leaders</w:instrText>
      </w:r>
      <w:r w:rsidR="00000000">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Nurse Practitioner, Physician Assistant, Student, Non-Physician, Leaders</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Nurse Practitioner, Physician Assistant, Student, Non-Physician, Leaders</w:t>
      </w:r>
    </w:p>
    <w:p w:rsidR="005D5AE4" w:rsidP="005D5AE4">
      <w:pPr>
        <w:contextualSpacing/>
      </w:pPr>
    </w:p>
    <w:p w:rsidP="005D5AE4">
      <w:pPr>
        <w:contextualSpacing/>
      </w:pPr>
      <w:r>
        <w:fldChar w:fldCharType="end"/>
      </w:r>
      <w:r>
        <w:fldChar w:fldCharType="begin"/>
      </w:r>
      <w:r>
        <w:instrText xml:space="preserve"> IF </w:instrText>
      </w:r>
      <w:r w:rsidR="00000000">
        <w:instrText>Cardiology</w:instrText>
      </w:r>
      <w:r>
        <w:instrText xml:space="preserve"> &lt;&gt; "" "</w:instrText>
      </w:r>
      <w:r>
        <w:rPr>
          <w:b/>
          <w:bCs/>
        </w:rPr>
        <w:instrText>Specialties</w:instrText>
      </w:r>
    </w:p>
    <w:p w:rsidR="007C02ED" w:rsidP="005D5AE4">
      <w:pPr>
        <w:contextualSpacing/>
      </w:pPr>
      <w:r>
        <w:instrText>Cardiology</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Cardiology</w:t>
      </w:r>
    </w:p>
    <w:p w:rsidR="007C02ED" w:rsidP="005D5AE4">
      <w:pPr>
        <w:contextualSpacing/>
      </w:pPr>
    </w:p>
    <w:p w:rsidP="005D5AE4">
      <w:pPr>
        <w:contextualSpacing/>
      </w:pPr>
      <w:r>
        <w:fldChar w:fldCharType="end"/>
      </w:r>
      <w:r w:rsidR="007C02ED">
        <w:fldChar w:fldCharType="begin"/>
      </w:r>
      <w:r w:rsidR="007C02ED">
        <w:instrText xml:space="preserve"> IF </w:instrText>
      </w:r>
      <w:r w:rsidR="00000000">
        <w:instrText>"</w:instrText>
      </w:r>
      <w:r w:rsidR="00000000">
        <w:instrText>1 Assess the severity of mitral stenosis and mitral regurgitation using echocardiographic criteria.</w:instrText>
      </w:r>
    </w:p>
    <w:p w:rsidR="00000000" w:rsidP="005D5AE4">
      <w:pPr>
        <w:contextualSpacing/>
      </w:pPr>
      <w:r>
        <w:instrText>1 Identify and explain the various echocardiographic techniques used in the assessment of mitral valve disease.</w:instrText>
      </w:r>
    </w:p>
    <w:p w:rsidR="00000000" w:rsidP="005D5AE4">
      <w:pPr>
        <w:contextualSpacing/>
      </w:pPr>
      <w:r>
        <w:instrText>2 Explain the pathophysiological mechanisms underlying common mitral valve diseases.</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Assess the severity of mitral stenosis and mitral regurgitation using echocardiographic criteria.</w:instrText>
      </w:r>
    </w:p>
    <w:p w:rsidP="005D5AE4">
      <w:pPr>
        <w:contextualSpacing/>
        <w:rPr>
          <w:noProof/>
        </w:rPr>
      </w:pPr>
      <w:r>
        <w:instrText>1 Identify and explain the various echocardiographic techniques used in the assessment of mitral valve disease.</w:instrText>
      </w:r>
    </w:p>
    <w:p w:rsidP="005D5AE4">
      <w:pPr>
        <w:contextualSpacing/>
        <w:rPr>
          <w:noProof/>
        </w:rPr>
      </w:pPr>
      <w:r>
        <w:instrText>2 Explain the pathophysiological mechanisms underlying common mitral valve diseases.</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Assess the severity of mitral stenosis and mitral regurgitation using echocardiographic criteria.</w:t>
      </w:r>
    </w:p>
    <w:p w:rsidP="005D5AE4">
      <w:pPr>
        <w:contextualSpacing/>
        <w:rPr>
          <w:noProof/>
        </w:rPr>
      </w:pPr>
      <w:r>
        <w:t>1 Identify and explain the various echocardiographic techniques used in the assessment of mitral valve disease.</w:t>
      </w:r>
    </w:p>
    <w:p w:rsidP="005D5AE4">
      <w:pPr>
        <w:contextualSpacing/>
        <w:rPr>
          <w:noProof/>
        </w:rPr>
      </w:pPr>
      <w:r>
        <w:t>2 Explain the pathophysiological mechanisms underlying common mitral valve diseases.</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Sanjay Shah,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Adler,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Wendy Freeman, BS, RCS, RDCS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