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Sentara CarePlex Grand Rounds</w:instrText>
      </w:r>
      <w:r>
        <w:rPr>
          <w:b/>
          <w:bCs/>
        </w:rPr>
        <w:instrText>"</w:instrText>
      </w:r>
      <w:r>
        <w:rPr>
          <w:b/>
          <w:bCs/>
        </w:rPr>
        <w:instrText xml:space="preserve"> &lt;&gt; "" "</w:instrText>
      </w:r>
      <w:r>
        <w:rPr>
          <w:b/>
          <w:bCs/>
        </w:rPr>
        <w:instrText>2024 Sentara CarePlex Grand Rounds</w:instrText>
      </w:r>
    </w:p>
    <w:p w:rsidR="00AC4A8F" w:rsidP="00AC4A8F">
      <w:pPr>
        <w:contextualSpacing/>
        <w:jc w:val="center"/>
        <w:rPr>
          <w:b/>
          <w:bCs/>
          <w:noProof/>
        </w:rPr>
      </w:pPr>
      <w:r>
        <w:rPr>
          <w:b/>
          <w:bCs/>
        </w:rPr>
        <w:instrText xml:space="preserve">" "" </w:instrText>
      </w:r>
      <w:r>
        <w:rPr>
          <w:b/>
          <w:bCs/>
        </w:rPr>
        <w:fldChar w:fldCharType="separate"/>
      </w:r>
      <w:r>
        <w:rPr>
          <w:b/>
          <w:bCs/>
        </w:rPr>
        <w:t>2024 Sentara CarePlex Grand Rounds</w:t>
      </w:r>
    </w:p>
    <w:p w:rsidP="00AC4A8F">
      <w:pPr>
        <w:contextualSpacing/>
        <w:jc w:val="center"/>
        <w:rPr>
          <w:b/>
          <w:bCs/>
        </w:rPr>
      </w:pPr>
      <w:r>
        <w:rPr>
          <w:b/>
          <w:bCs/>
        </w:rPr>
        <w:fldChar w:fldCharType="end"/>
      </w:r>
      <w:r>
        <w:rPr>
          <w:b/>
          <w:bCs/>
        </w:rPr>
        <w:t>Human Trafficking</w:t>
      </w:r>
    </w:p>
    <w:p w:rsidR="00BE24B9" w:rsidP="00842797">
      <w:pPr>
        <w:contextualSpacing/>
        <w:jc w:val="center"/>
        <w:rPr>
          <w:b/>
          <w:bCs/>
        </w:rPr>
      </w:pPr>
      <w:r>
        <w:rPr>
          <w:b/>
          <w:bCs/>
        </w:rPr>
        <w:t>April 24, 2024</w:t>
      </w:r>
      <w:r w:rsidR="002D781B">
        <w:rPr>
          <w:b/>
          <w:bCs/>
        </w:rPr>
        <w:fldChar w:fldCharType="begin"/>
      </w:r>
      <w:r w:rsidR="002D781B">
        <w:rPr>
          <w:b/>
          <w:bCs/>
        </w:rPr>
        <w:instrText xml:space="preserve"> IF </w:instrText>
      </w:r>
      <w:r w:rsidR="002D781B">
        <w:rPr>
          <w:b/>
          <w:bCs/>
        </w:rPr>
        <w:instrText>"</w:instrText>
      </w:r>
      <w:r w:rsidR="002D781B">
        <w:rPr>
          <w:b/>
          <w:bCs/>
        </w:rPr>
        <w:instrText>4, 24, 2024</w:instrText>
      </w:r>
      <w:r w:rsidR="002D781B">
        <w:rPr>
          <w:b/>
          <w:bCs/>
        </w:rPr>
        <w:instrText>"</w:instrText>
      </w:r>
      <w:r w:rsidR="002D781B">
        <w:rPr>
          <w:b/>
          <w:bCs/>
        </w:rPr>
        <w:instrText xml:space="preserve"> &lt;&gt; "</w:instrText>
      </w:r>
      <w:r w:rsidR="002D781B">
        <w:rPr>
          <w:b/>
          <w:bCs/>
        </w:rPr>
        <w:instrText>4, 24, 2024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CarePlex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CarePlex Hospital</w:instrText>
      </w:r>
      <w:r>
        <w:rPr>
          <w:b/>
          <w:bCs/>
        </w:rPr>
        <w:instrText xml:space="preserve">" "" </w:instrText>
      </w:r>
      <w:r>
        <w:rPr>
          <w:b/>
          <w:bCs/>
        </w:rPr>
        <w:fldChar w:fldCharType="separate"/>
      </w:r>
    </w:p>
    <w:p w:rsidR="00BE24B9" w:rsidP="00842797">
      <w:pPr>
        <w:contextualSpacing/>
        <w:jc w:val="center"/>
        <w:rPr>
          <w:b/>
          <w:bCs/>
        </w:rPr>
      </w:pPr>
      <w:r>
        <w:rPr>
          <w:b/>
          <w:bCs/>
        </w:rPr>
        <w:t>Sentara CarePlex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CRNA, Nurse, Nurse Practitioner, Pharmacist, Physician Assistant, Resident, Student, Non-Physician, Chiropractor, Leaders, Podiatrist</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CRNA, Nurse, Nurse Practitioner, Pharmacist, Physician Assistant, Resident, Student, Non-Physician, Chiropractor, Leaders, Podiatrist</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CRNA, Nurse, Nurse Practitioner, Pharmacist, Physician Assistant, Resident, Student, Non-Physician, Chiropractor, Leaders, Podiatrist</w:t>
      </w:r>
    </w:p>
    <w:p w:rsidR="005D5AE4" w:rsidP="005D5AE4">
      <w:pPr>
        <w:contextualSpacing/>
      </w:pPr>
    </w:p>
    <w:p w:rsidP="005D5AE4">
      <w:pPr>
        <w:contextualSpacing/>
      </w:pP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Identify current diagnostic and treatment options for various disease states and health conditions.</w:instrText>
      </w:r>
    </w:p>
    <w:p w:rsidR="00000000" w:rsidP="005D5AE4">
      <w:pPr>
        <w:contextualSpacing/>
      </w:pPr>
      <w:r>
        <w:instrText>2 Use new evidence-based research developments from medical literature and national guidelines to patient care.</w:instrText>
      </w:r>
    </w:p>
    <w:p w:rsidR="00000000" w:rsidP="005D5AE4">
      <w:pPr>
        <w:contextualSpacing/>
      </w:pPr>
      <w:r>
        <w:instrText>3 Implement updated system-wide tools for optimum care for patients.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Identify current diagnostic and treatment options for various disease states and health conditions.</w:instrText>
      </w:r>
    </w:p>
    <w:p w:rsidP="005D5AE4">
      <w:pPr>
        <w:contextualSpacing/>
        <w:rPr>
          <w:noProof/>
        </w:rPr>
      </w:pPr>
      <w:r>
        <w:instrText>2 Use new evidence-based research developments from medical literature and national guidelines to patient care.</w:instrText>
      </w:r>
    </w:p>
    <w:p w:rsidP="005D5AE4">
      <w:pPr>
        <w:contextualSpacing/>
        <w:rPr>
          <w:noProof/>
        </w:rPr>
      </w:pPr>
      <w:r>
        <w:instrText>3 Implement updated system-wide tools for optimum care for patients.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Identify current diagnostic and treatment options for various disease states and health conditions.</w:t>
      </w:r>
    </w:p>
    <w:p w:rsidP="005D5AE4">
      <w:pPr>
        <w:contextualSpacing/>
        <w:rPr>
          <w:noProof/>
        </w:rPr>
      </w:pPr>
      <w:r>
        <w:t>2 Use new evidence-based research developments from medical literature and national guidelines to patient care.</w:t>
      </w:r>
    </w:p>
    <w:p w:rsidP="005D5AE4">
      <w:pPr>
        <w:contextualSpacing/>
        <w:rPr>
          <w:noProof/>
        </w:rPr>
      </w:pPr>
      <w:r>
        <w:t>3 Implement updated system-wide tools for optimum care for patients.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Smith-Stokes,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Gerardo Rivera Roman,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Martin,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M O'Connell,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