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Behavioral Health Educational Series</w:instrText>
      </w:r>
      <w:r>
        <w:rPr>
          <w:b/>
          <w:bCs/>
        </w:rPr>
        <w:instrText>"</w:instrText>
      </w:r>
      <w:r>
        <w:rPr>
          <w:b/>
          <w:bCs/>
        </w:rPr>
        <w:instrText xml:space="preserve"> &lt;&gt; "" "</w:instrText>
      </w:r>
      <w:r>
        <w:rPr>
          <w:b/>
          <w:bCs/>
        </w:rPr>
        <w:instrText>Behavioral Health Educational Series</w:instrText>
      </w:r>
    </w:p>
    <w:p w:rsidR="00AC4A8F" w:rsidP="00AC4A8F">
      <w:pPr>
        <w:contextualSpacing/>
        <w:jc w:val="center"/>
        <w:rPr>
          <w:b/>
          <w:bCs/>
          <w:noProof/>
        </w:rPr>
      </w:pPr>
      <w:r>
        <w:rPr>
          <w:b/>
          <w:bCs/>
        </w:rPr>
        <w:instrText xml:space="preserve">" "" </w:instrText>
      </w:r>
      <w:r>
        <w:rPr>
          <w:b/>
          <w:bCs/>
        </w:rPr>
        <w:fldChar w:fldCharType="separate"/>
      </w:r>
      <w:r>
        <w:rPr>
          <w:b/>
          <w:bCs/>
        </w:rPr>
        <w:t>Behavioral Health Educational Series</w:t>
      </w:r>
    </w:p>
    <w:p w:rsidP="00AC4A8F">
      <w:pPr>
        <w:contextualSpacing/>
        <w:jc w:val="center"/>
        <w:rPr>
          <w:b/>
          <w:bCs/>
        </w:rPr>
      </w:pPr>
      <w:r>
        <w:rPr>
          <w:b/>
          <w:bCs/>
        </w:rPr>
        <w:fldChar w:fldCharType="end"/>
      </w:r>
      <w:r>
        <w:rPr>
          <w:b/>
          <w:bCs/>
        </w:rPr>
        <w:t xml:space="preserve">Dialectical Behavior Therapy (DBT) </w:t>
      </w:r>
    </w:p>
    <w:p w:rsidR="00BE24B9" w:rsidP="00842797">
      <w:pPr>
        <w:contextualSpacing/>
        <w:jc w:val="center"/>
        <w:rPr>
          <w:b/>
          <w:bCs/>
        </w:rPr>
      </w:pPr>
      <w:r>
        <w:rPr>
          <w:b/>
          <w:bCs/>
        </w:rPr>
        <w:t>December 19, 2024</w:t>
      </w:r>
      <w:r w:rsidR="002D781B">
        <w:rPr>
          <w:b/>
          <w:bCs/>
        </w:rPr>
        <w:fldChar w:fldCharType="begin"/>
      </w:r>
      <w:r w:rsidR="002D781B">
        <w:rPr>
          <w:b/>
          <w:bCs/>
        </w:rPr>
        <w:instrText xml:space="preserve"> IF </w:instrText>
      </w:r>
      <w:r w:rsidR="002D781B">
        <w:rPr>
          <w:b/>
          <w:bCs/>
        </w:rPr>
        <w:instrText>"</w:instrText>
      </w:r>
      <w:r w:rsidR="002D781B">
        <w:rPr>
          <w:b/>
          <w:bCs/>
        </w:rPr>
        <w:instrText>12, 19, 2024</w:instrText>
      </w:r>
      <w:r w:rsidR="002D781B">
        <w:rPr>
          <w:b/>
          <w:bCs/>
        </w:rPr>
        <w:instrText>"</w:instrText>
      </w:r>
      <w:r w:rsidR="002D781B">
        <w:rPr>
          <w:b/>
          <w:bCs/>
        </w:rPr>
        <w:instrText xml:space="preserve"> &lt;&gt; "</w:instrText>
      </w:r>
      <w:r w:rsidR="002D781B">
        <w:rPr>
          <w:b/>
          <w:bCs/>
        </w:rPr>
        <w:instrText>12, 19, 2024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12:00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1:00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12:00 PM</w:t>
      </w:r>
      <w:r w:rsidR="00BE24B9">
        <w:rPr>
          <w:b/>
          <w:bCs/>
        </w:rPr>
        <w:t xml:space="preserve"> </w:t>
      </w:r>
      <w:r w:rsidR="00BE24B9">
        <w:rPr>
          <w:rFonts w:ascii="Calibri" w:hAnsi="Calibri" w:cs="Calibri"/>
          <w:b/>
          <w:bCs/>
        </w:rPr>
        <w:t xml:space="preserve">– </w:t>
      </w:r>
      <w:r w:rsidR="00BE24B9">
        <w:rPr>
          <w:rFonts w:ascii="Calibri" w:hAnsi="Calibri" w:cs="Calibri"/>
          <w:b/>
          <w:bCs/>
        </w:rPr>
        <w:t>1:00 PM</w:t>
      </w:r>
      <w:r>
        <w:rPr>
          <w:b/>
          <w:bCs/>
        </w:rPr>
        <w:fldChar w:fldCharType="end"/>
      </w:r>
      <w:r w:rsidR="00BE24B9">
        <w:rPr>
          <w:b/>
          <w:bCs/>
        </w:rPr>
        <w:fldChar w:fldCharType="begin"/>
      </w:r>
      <w:r w:rsidR="00BE24B9">
        <w:rPr>
          <w:b/>
          <w:bCs/>
        </w:rPr>
        <w:instrText xml:space="preserve"> IF </w:instrText>
      </w:r>
      <w:r w:rsidR="00BE24B9">
        <w:rPr>
          <w:b/>
          <w:bCs/>
        </w:rPr>
        <w:instrText>Systemwide</w:instrText>
      </w:r>
      <w:r w:rsidR="00BE24B9">
        <w:rPr>
          <w:b/>
          <w:bCs/>
        </w:rPr>
        <w:instrText xml:space="preserve"> &lt;&gt; "" "</w:instrText>
      </w:r>
    </w:p>
    <w:p w:rsidR="00AC4A8F" w:rsidP="00842797">
      <w:pPr>
        <w:contextualSpacing/>
        <w:jc w:val="center"/>
        <w:rPr>
          <w:b/>
          <w:bCs/>
          <w:noProof/>
        </w:rPr>
      </w:pPr>
      <w:r>
        <w:rPr>
          <w:b/>
          <w:bCs/>
        </w:rPr>
        <w:instrText>Systemwide</w:instrText>
      </w:r>
      <w:r>
        <w:rPr>
          <w:b/>
          <w:bCs/>
        </w:rPr>
        <w:instrText xml:space="preserve">" "" </w:instrText>
      </w:r>
      <w:r>
        <w:rPr>
          <w:b/>
          <w:bCs/>
        </w:rPr>
        <w:fldChar w:fldCharType="separate"/>
      </w:r>
    </w:p>
    <w:p w:rsidR="00BE24B9" w:rsidP="00842797">
      <w:pPr>
        <w:contextualSpacing/>
        <w:jc w:val="center"/>
        <w:rPr>
          <w:b/>
          <w:bCs/>
        </w:rPr>
      </w:pPr>
      <w:r>
        <w:rPr>
          <w:b/>
          <w:bCs/>
        </w:rPr>
        <w:t>Systemwide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 xml:space="preserve">Physician, Allied Health Professional, Nurse, Nurse Practitioner, Pharmacist, Physician Assistant, Resident, Student, Non-Physician, Leaders, Fellow, Occupational Therapist </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 xml:space="preserve">Physician, Allied Health Professional, Nurse, Nurse Practitioner, Pharmacist, Physician Assistant, Resident, Student, Non-Physician, Leaders, Fellow, Occupational Therapist </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 xml:space="preserve">Physician, Allied Health Professional, Nurse, Nurse Practitioner, Pharmacist, Physician Assistant, Resident, Student, Non-Physician, Leaders, Fellow, Occupational Therapist </w:t>
      </w:r>
    </w:p>
    <w:p w:rsidR="005D5AE4" w:rsidP="005D5AE4">
      <w:pPr>
        <w:contextualSpacing/>
      </w:pPr>
    </w:p>
    <w:p w:rsidP="005D5AE4">
      <w:pPr>
        <w:contextualSpacing/>
      </w:pPr>
      <w:r>
        <w:fldChar w:fldCharType="end"/>
      </w:r>
      <w:r>
        <w:fldChar w:fldCharType="begin"/>
      </w:r>
      <w:r>
        <w:instrText xml:space="preserve"> IF </w:instrText>
      </w:r>
      <w:r>
        <w:instrText>"</w:instrText>
      </w:r>
      <w:r>
        <w:instrText>All Specialties</w:instrText>
      </w:r>
      <w:r>
        <w:instrText>"</w:instrText>
      </w:r>
      <w:r>
        <w:instrText xml:space="preserve"> &lt;&gt; "" "</w:instrText>
      </w:r>
      <w:r>
        <w:rPr>
          <w:b/>
          <w:bCs/>
        </w:rPr>
        <w:instrText>Specialties</w:instrText>
      </w:r>
    </w:p>
    <w:p w:rsidR="007C02ED" w:rsidP="005D5AE4">
      <w:pPr>
        <w:contextualSpacing/>
      </w:pPr>
      <w:r>
        <w:instrText>All Specialties</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All Specialties</w:t>
      </w:r>
    </w:p>
    <w:p w:rsidR="007C02ED" w:rsidP="005D5AE4">
      <w:pPr>
        <w:contextualSpacing/>
      </w:pPr>
    </w:p>
    <w:p w:rsidP="005D5AE4">
      <w:pPr>
        <w:contextualSpacing/>
      </w:pPr>
      <w:r>
        <w:fldChar w:fldCharType="end"/>
      </w:r>
      <w:r w:rsidR="007C02ED">
        <w:fldChar w:fldCharType="begin"/>
      </w:r>
      <w:r w:rsidR="007C02ED">
        <w:instrText xml:space="preserve"> IF </w:instrText>
      </w:r>
      <w:r>
        <w:instrText>"</w:instrText>
      </w:r>
      <w:r>
        <w:instrText>1 Increase awareness regarding DBT skills</w:instrText>
      </w:r>
    </w:p>
    <w:p w:rsidP="005D5AE4">
      <w:pPr>
        <w:contextualSpacing/>
        <w:rPr>
          <w:noProof/>
        </w:rPr>
      </w:pPr>
      <w:r>
        <w:instrText>2 Identify specific skills that can be utilized as therapeutic interventions</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Increase awareness regarding DBT skills</w:instrText>
      </w:r>
    </w:p>
    <w:p w:rsidP="005D5AE4">
      <w:pPr>
        <w:contextualSpacing/>
        <w:rPr>
          <w:noProof/>
        </w:rPr>
      </w:pPr>
      <w:r>
        <w:instrText>2 Identify specific skills that can be utilized as therapeutic interventions</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Increase awareness regarding DBT skills</w:t>
      </w:r>
    </w:p>
    <w:p w:rsidP="005D5AE4">
      <w:pPr>
        <w:contextualSpacing/>
        <w:rPr>
          <w:noProof/>
        </w:rPr>
      </w:pPr>
      <w:r>
        <w:t>2 Identify specific skills that can be utilized as therapeutic interventions</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Charles K Dunham, MD, FAPA, CPE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Thomas W Link, MHA, FACHE, CPHQ, CPH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Tracey Izzard-Everett, LPC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Kratz, LPC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