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2025 SQCN Primary Care Physician Collaborative Educational Activity</w:instrText>
      </w:r>
      <w:r>
        <w:rPr>
          <w:b/>
          <w:bCs/>
        </w:rPr>
        <w:instrText>"</w:instrText>
      </w:r>
      <w:r>
        <w:rPr>
          <w:b/>
          <w:bCs/>
        </w:rPr>
        <w:instrText xml:space="preserve"> &lt;&gt; "" "</w:instrText>
      </w:r>
      <w:r>
        <w:rPr>
          <w:b/>
          <w:bCs/>
        </w:rPr>
        <w:instrText>2025 SQCN Primary Care Physician Collaborative Educational Activity</w:instrText>
      </w:r>
    </w:p>
    <w:p w:rsidR="00AC4A8F" w:rsidP="00AC4A8F">
      <w:pPr>
        <w:contextualSpacing/>
        <w:jc w:val="center"/>
        <w:rPr>
          <w:b/>
          <w:bCs/>
          <w:noProof/>
        </w:rPr>
      </w:pPr>
      <w:r>
        <w:rPr>
          <w:b/>
          <w:bCs/>
        </w:rPr>
        <w:instrText xml:space="preserve">" "" </w:instrText>
      </w:r>
      <w:r>
        <w:rPr>
          <w:b/>
          <w:bCs/>
        </w:rPr>
        <w:fldChar w:fldCharType="separate"/>
      </w:r>
      <w:r>
        <w:rPr>
          <w:b/>
          <w:bCs/>
        </w:rPr>
        <w:t>2025 SQCN Primary Care Physician Collaborative Educational Activity</w:t>
      </w:r>
    </w:p>
    <w:p w:rsidP="00AC4A8F">
      <w:pPr>
        <w:contextualSpacing/>
        <w:jc w:val="center"/>
        <w:rPr>
          <w:b/>
          <w:bCs/>
        </w:rPr>
      </w:pPr>
      <w:r>
        <w:rPr>
          <w:b/>
          <w:bCs/>
        </w:rPr>
        <w:fldChar w:fldCharType="end"/>
      </w:r>
      <w:r>
        <w:rPr>
          <w:b/>
          <w:bCs/>
        </w:rPr>
        <w:t>2025 SQCN Primary Care Physician Collaborative Educational Activity - 082125 - Adult PCPC</w:t>
      </w:r>
    </w:p>
    <w:p w:rsidR="00BE24B9" w:rsidP="00842797">
      <w:pPr>
        <w:contextualSpacing/>
        <w:jc w:val="center"/>
        <w:rPr>
          <w:b/>
          <w:bCs/>
        </w:rPr>
      </w:pPr>
      <w:r>
        <w:rPr>
          <w:b/>
          <w:bCs/>
        </w:rPr>
        <w:t>August 21, 2025</w:t>
      </w:r>
      <w:r w:rsidR="002D781B">
        <w:rPr>
          <w:b/>
          <w:bCs/>
        </w:rPr>
        <w:fldChar w:fldCharType="begin"/>
      </w:r>
      <w:r w:rsidR="002D781B">
        <w:rPr>
          <w:b/>
          <w:bCs/>
        </w:rPr>
        <w:instrText xml:space="preserve"> IF </w:instrText>
      </w:r>
      <w:r w:rsidR="002D781B">
        <w:rPr>
          <w:b/>
          <w:bCs/>
        </w:rPr>
        <w:instrText>"</w:instrText>
      </w:r>
      <w:r w:rsidR="002D781B">
        <w:rPr>
          <w:b/>
          <w:bCs/>
        </w:rPr>
        <w:instrText>8, 21, 2025</w:instrText>
      </w:r>
      <w:r w:rsidR="002D781B">
        <w:rPr>
          <w:b/>
          <w:bCs/>
        </w:rPr>
        <w:instrText>"</w:instrText>
      </w:r>
      <w:r w:rsidR="002D781B">
        <w:rPr>
          <w:b/>
          <w:bCs/>
        </w:rPr>
        <w:instrText xml:space="preserve"> &lt;&gt; "</w:instrText>
      </w:r>
      <w:r w:rsidR="002D781B">
        <w:rPr>
          <w:b/>
          <w:bCs/>
        </w:rPr>
        <w:instrText>8, 21, 2025</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Sentara Park</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instrText>Sentara Park</w:instrText>
      </w:r>
      <w:r>
        <w:rPr>
          <w:b/>
          <w:bCs/>
        </w:rPr>
        <w:instrText xml:space="preserve">" "" </w:instrText>
      </w:r>
      <w:r>
        <w:rPr>
          <w:b/>
          <w:bCs/>
        </w:rPr>
        <w:fldChar w:fldCharType="separate"/>
      </w:r>
    </w:p>
    <w:p w:rsidR="00BE24B9" w:rsidP="00842797">
      <w:pPr>
        <w:contextualSpacing/>
        <w:jc w:val="center"/>
        <w:rPr>
          <w:b/>
          <w:bCs/>
        </w:rPr>
      </w:pPr>
      <w:r>
        <w:rPr>
          <w:b/>
          <w:bCs/>
        </w:rPr>
        <w:t>Sentara Park</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Nurse Practitioner, Physician Assistant</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Nurse Practitioner, Physician Assistant</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Nurse Practitioner, Physician Assistant</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Summarize key limitations to diabetes management in current care delivery approaches. </w:instrText>
      </w:r>
    </w:p>
    <w:p w:rsidP="005D5AE4">
      <w:pPr>
        <w:contextualSpacing/>
        <w:rPr>
          <w:noProof/>
        </w:rPr>
      </w:pPr>
      <w:r>
        <w:instrText>2 Envision an improved flow of care and support for people with diabetes.</w:instrText>
      </w:r>
    </w:p>
    <w:p w:rsidP="005D5AE4">
      <w:pPr>
        <w:contextualSpacing/>
        <w:rPr>
          <w:noProof/>
        </w:rPr>
      </w:pPr>
      <w:r>
        <w:instrText>3 Assess their own practice's diabetes eye exam documentation workflow</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Summarize key limitations to diabetes management in current care delivery approaches. </w:instrText>
      </w:r>
    </w:p>
    <w:p w:rsidP="005D5AE4">
      <w:pPr>
        <w:contextualSpacing/>
        <w:rPr>
          <w:noProof/>
        </w:rPr>
      </w:pPr>
      <w:r>
        <w:instrText>2 Envision an improved flow of care and support for people with diabetes.</w:instrText>
      </w:r>
    </w:p>
    <w:p w:rsidP="005D5AE4">
      <w:pPr>
        <w:contextualSpacing/>
        <w:rPr>
          <w:noProof/>
        </w:rPr>
      </w:pPr>
      <w:r>
        <w:instrText>3 Assess their own practice's diabetes eye exam documentation workflow</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Summarize key limitations to diabetes management in current care delivery approaches. </w:t>
      </w:r>
    </w:p>
    <w:p w:rsidP="005D5AE4">
      <w:pPr>
        <w:contextualSpacing/>
        <w:rPr>
          <w:noProof/>
        </w:rPr>
      </w:pPr>
      <w:r>
        <w:t>2 Envision an improved flow of care and support for people with diabetes.</w:t>
      </w:r>
    </w:p>
    <w:p w:rsidP="005D5AE4">
      <w:pPr>
        <w:contextualSpacing/>
        <w:rPr>
          <w:noProof/>
        </w:rPr>
      </w:pPr>
      <w:r>
        <w:t>3 Assess their own practice's diabetes eye exam documentation workflow</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instrText>1.00</w:instrText>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learner to earn up to </w:t>
      </w:r>
      <w:r w:rsidRPr="000B7E6A">
        <w:t>1.00</w:t>
      </w:r>
      <w:r w:rsidRPr="000B7E6A">
        <w:t xml:space="preserve"> MOC points in the American Board of Pediatrics' (ABP) Maintenance of Certification (MOC) program. It is the CME activity provider's responsibility to submit learner completion information to ACCME for the purpose of granting ABP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G Gray,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 J Dickinson,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Kara Hawkins,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Conley, CMA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Lawrence Pasquinelli,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Kurt S Elward,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Lamozia s Banks, AA, Medi</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Shalanda Mitchell</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