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2025 SMJH Quarterly M&amp;M Series</w:instrText>
      </w:r>
      <w:r>
        <w:rPr>
          <w:b/>
          <w:bCs/>
        </w:rPr>
        <w:instrText>"</w:instrText>
      </w:r>
      <w:r>
        <w:rPr>
          <w:b/>
          <w:bCs/>
        </w:rPr>
        <w:instrText xml:space="preserve"> &lt;&gt; "" "</w:instrText>
      </w:r>
      <w:r>
        <w:rPr>
          <w:b/>
          <w:bCs/>
        </w:rPr>
        <w:instrText>2025 SMJH Quarterly M&amp;M Series</w:instrText>
      </w:r>
    </w:p>
    <w:p w:rsidR="00AC4A8F" w:rsidP="00AC4A8F">
      <w:pPr>
        <w:contextualSpacing/>
        <w:jc w:val="center"/>
        <w:rPr>
          <w:b/>
          <w:bCs/>
          <w:noProof/>
        </w:rPr>
      </w:pPr>
      <w:r>
        <w:rPr>
          <w:b/>
          <w:bCs/>
        </w:rPr>
        <w:instrText xml:space="preserve">" "" </w:instrText>
      </w:r>
      <w:r>
        <w:rPr>
          <w:b/>
          <w:bCs/>
        </w:rPr>
        <w:fldChar w:fldCharType="separate"/>
      </w:r>
      <w:r>
        <w:rPr>
          <w:b/>
          <w:bCs/>
        </w:rPr>
        <w:t>2025 SMJH Quarterly M&amp;M Series</w:t>
      </w:r>
    </w:p>
    <w:p w:rsidP="00AC4A8F">
      <w:pPr>
        <w:contextualSpacing/>
        <w:jc w:val="center"/>
        <w:rPr>
          <w:b/>
          <w:bCs/>
        </w:rPr>
      </w:pPr>
      <w:r>
        <w:rPr>
          <w:b/>
          <w:bCs/>
        </w:rPr>
        <w:fldChar w:fldCharType="end"/>
      </w:r>
      <w:r>
        <w:rPr>
          <w:b/>
          <w:bCs/>
        </w:rPr>
        <w:t>2025 SMJH Quarterly M&amp;M Series-5/21/2025</w:t>
      </w:r>
    </w:p>
    <w:p w:rsidR="00BE24B9" w:rsidP="00842797">
      <w:pPr>
        <w:contextualSpacing/>
        <w:jc w:val="center"/>
        <w:rPr>
          <w:b/>
          <w:bCs/>
        </w:rPr>
      </w:pPr>
      <w:r>
        <w:rPr>
          <w:b/>
          <w:bCs/>
        </w:rPr>
        <w:t>May 21, 2025</w:t>
      </w:r>
      <w:r w:rsidR="002D781B">
        <w:rPr>
          <w:b/>
          <w:bCs/>
        </w:rPr>
        <w:fldChar w:fldCharType="begin"/>
      </w:r>
      <w:r w:rsidR="002D781B">
        <w:rPr>
          <w:b/>
          <w:bCs/>
        </w:rPr>
        <w:instrText xml:space="preserve"> IF </w:instrText>
      </w:r>
      <w:r w:rsidR="002D781B">
        <w:rPr>
          <w:b/>
          <w:bCs/>
        </w:rPr>
        <w:instrText>"</w:instrText>
      </w:r>
      <w:r w:rsidR="002D781B">
        <w:rPr>
          <w:b/>
          <w:bCs/>
        </w:rPr>
        <w:instrText>5, 21, 2025</w:instrText>
      </w:r>
      <w:r w:rsidR="002D781B">
        <w:rPr>
          <w:b/>
          <w:bCs/>
        </w:rPr>
        <w:instrText>"</w:instrText>
      </w:r>
      <w:r w:rsidR="002D781B">
        <w:rPr>
          <w:b/>
          <w:bCs/>
        </w:rPr>
        <w:instrText xml:space="preserve"> &lt;&gt; "</w:instrText>
      </w:r>
      <w:r w:rsidR="002D781B">
        <w:rPr>
          <w:b/>
          <w:bCs/>
        </w:rPr>
        <w:instrText>5, 21, 2025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Martha Jefferson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Martha Jefferson Hospital</w:instrText>
      </w:r>
      <w:r>
        <w:rPr>
          <w:b/>
          <w:bCs/>
        </w:rPr>
        <w:instrText xml:space="preserve">" "" </w:instrText>
      </w:r>
      <w:r>
        <w:rPr>
          <w:b/>
          <w:bCs/>
        </w:rPr>
        <w:fldChar w:fldCharType="separate"/>
      </w:r>
    </w:p>
    <w:p w:rsidR="00BE24B9" w:rsidP="00842797">
      <w:pPr>
        <w:contextualSpacing/>
        <w:jc w:val="center"/>
        <w:rPr>
          <w:b/>
          <w:bCs/>
        </w:rPr>
      </w:pPr>
      <w:r>
        <w:rPr>
          <w:b/>
          <w:bCs/>
        </w:rPr>
        <w:t>Sentara Martha Jefferson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Identify adverse outcomes from the case presented to provide better quality, safety, and improved patient satisfaction in future cases.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Identify adverse outcomes from the case presented to provide better quality, safety, and improved patient satisfaction in future cases.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Identify adverse outcomes from the case presented to provide better quality, safety, and improved patient satisfaction in future cases.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Tesoriere,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- 11/19/2024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