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Monthly Provider HCC Coding &amp; Quality Education Provider Training Series</w:instrText>
      </w:r>
      <w:r>
        <w:rPr>
          <w:b/>
          <w:bCs/>
        </w:rPr>
        <w:instrText>"</w:instrText>
      </w:r>
      <w:r>
        <w:rPr>
          <w:b/>
          <w:bCs/>
        </w:rPr>
        <w:instrText xml:space="preserve"> &lt;&gt; "" "</w:instrText>
      </w:r>
      <w:r>
        <w:rPr>
          <w:b/>
          <w:bCs/>
        </w:rPr>
        <w:instrText>2026 Monthly Provider HCC Coding &amp; Quality Education Provider Training Series</w:instrText>
      </w:r>
    </w:p>
    <w:p w:rsidR="00AC4A8F" w:rsidP="00AC4A8F">
      <w:pPr>
        <w:contextualSpacing/>
        <w:jc w:val="center"/>
        <w:rPr>
          <w:b/>
          <w:bCs/>
          <w:noProof/>
        </w:rPr>
      </w:pPr>
      <w:r>
        <w:rPr>
          <w:b/>
          <w:bCs/>
        </w:rPr>
        <w:instrText xml:space="preserve">" "" </w:instrText>
      </w:r>
      <w:r>
        <w:rPr>
          <w:b/>
          <w:bCs/>
        </w:rPr>
        <w:fldChar w:fldCharType="separate"/>
      </w:r>
      <w:r>
        <w:rPr>
          <w:b/>
          <w:bCs/>
        </w:rPr>
        <w:t>2026 Monthly Provider HCC Coding &amp; Quality Education Provider Training Series</w:t>
      </w:r>
    </w:p>
    <w:p w:rsidP="00AC4A8F">
      <w:pPr>
        <w:contextualSpacing/>
        <w:jc w:val="center"/>
        <w:rPr>
          <w:b/>
          <w:bCs/>
        </w:rPr>
      </w:pPr>
      <w:r>
        <w:rPr>
          <w:b/>
          <w:bCs/>
        </w:rPr>
        <w:fldChar w:fldCharType="end"/>
      </w:r>
      <w:r>
        <w:rPr>
          <w:b/>
          <w:bCs/>
        </w:rPr>
        <w:t>2026 Monthly Provider HCC Coding &amp; Quality Education Provider Training Series - Neurology</w:t>
      </w:r>
    </w:p>
    <w:p w:rsidR="00BE24B9" w:rsidP="00842797">
      <w:pPr>
        <w:contextualSpacing/>
        <w:jc w:val="center"/>
        <w:rPr>
          <w:b/>
          <w:bCs/>
        </w:rPr>
      </w:pPr>
      <w:r>
        <w:rPr>
          <w:b/>
          <w:bCs/>
        </w:rPr>
        <w:t>March 17, 2026</w:t>
      </w:r>
      <w:r w:rsidR="002D781B">
        <w:rPr>
          <w:b/>
          <w:bCs/>
        </w:rPr>
        <w:fldChar w:fldCharType="begin"/>
      </w:r>
      <w:r w:rsidR="002D781B">
        <w:rPr>
          <w:b/>
          <w:bCs/>
        </w:rPr>
        <w:instrText xml:space="preserve"> IF </w:instrText>
      </w:r>
      <w:r w:rsidR="002D781B">
        <w:rPr>
          <w:b/>
          <w:bCs/>
        </w:rPr>
        <w:instrText>"</w:instrText>
      </w:r>
      <w:r w:rsidR="002D781B">
        <w:rPr>
          <w:b/>
          <w:bCs/>
        </w:rPr>
        <w:instrText>3, 17, 2026</w:instrText>
      </w:r>
      <w:r w:rsidR="002D781B">
        <w:rPr>
          <w:b/>
          <w:bCs/>
        </w:rPr>
        <w:instrText>"</w:instrText>
      </w:r>
      <w:r w:rsidR="002D781B">
        <w:rPr>
          <w:b/>
          <w:bCs/>
        </w:rPr>
        <w:instrText xml:space="preserve"> &lt;&gt; "</w:instrText>
      </w:r>
      <w:r w:rsidR="002D781B">
        <w:rPr>
          <w:b/>
          <w:bCs/>
        </w:rPr>
        <w:instrText>3, 17, 2026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Teams</w:instrText>
      </w:r>
      <w:r w:rsidR="00BE24B9">
        <w:rPr>
          <w:b/>
          <w:bCs/>
        </w:rPr>
        <w:instrText xml:space="preserve"> &lt;&gt; "" "</w:instrText>
      </w:r>
    </w:p>
    <w:p w:rsidR="00AC4A8F" w:rsidP="00842797">
      <w:pPr>
        <w:contextualSpacing/>
        <w:jc w:val="center"/>
        <w:rPr>
          <w:b/>
          <w:bCs/>
          <w:noProof/>
        </w:rPr>
      </w:pPr>
      <w:r>
        <w:rPr>
          <w:b/>
          <w:bCs/>
        </w:rPr>
        <w:instrText>Teams</w:instrText>
      </w:r>
      <w:r>
        <w:rPr>
          <w:b/>
          <w:bCs/>
        </w:rPr>
        <w:instrText xml:space="preserve">" "" </w:instrText>
      </w:r>
      <w:r>
        <w:rPr>
          <w:b/>
          <w:bCs/>
        </w:rPr>
        <w:fldChar w:fldCharType="separate"/>
      </w:r>
    </w:p>
    <w:p w:rsidR="00BE24B9" w:rsidP="00842797">
      <w:pPr>
        <w:contextualSpacing/>
        <w:jc w:val="center"/>
        <w:rPr>
          <w:b/>
          <w:bCs/>
        </w:rPr>
      </w:pPr>
      <w:r>
        <w:rPr>
          <w:b/>
          <w:bCs/>
        </w:rPr>
        <w:t>Teams</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CRNA, Nurse, Nurse Practitioner, Physician Assistant, Resident, Non-Physician, Leader</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CRNA, Nurse, Nurse Practitioner, Physician Assistant, Resident, Non-Physician, Leader</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CRNA, Nurse, Nurse Practitioner, Physician Assistant, Resident, Non-Physician, Leader</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Analyze HCC Compliance audit results for SASD primary care providers.</w:instrText>
      </w:r>
    </w:p>
    <w:p w:rsidP="005D5AE4">
      <w:pPr>
        <w:contextualSpacing/>
        <w:rPr>
          <w:noProof/>
        </w:rPr>
      </w:pPr>
      <w:r>
        <w:instrText>2 Describe the classification and clinical features of epilepsy and common seizure disorders.</w:instrText>
      </w:r>
    </w:p>
    <w:p w:rsidP="005D5AE4">
      <w:pPr>
        <w:contextualSpacing/>
        <w:rPr>
          <w:noProof/>
        </w:rPr>
      </w:pPr>
      <w:r>
        <w:instrText>3 Differentiate between seizure types based on clinical presentation and diagnostic findings.</w:instrText>
      </w:r>
    </w:p>
    <w:p w:rsidP="005D5AE4">
      <w:pPr>
        <w:contextualSpacing/>
        <w:rPr>
          <w:noProof/>
        </w:rPr>
      </w:pPr>
      <w:r>
        <w:instrText>4 Apply evidence-based treatment strategies, including pharmacologic and non-pharmacologic options, to the management of patients with epilepsy.</w:instrText>
      </w:r>
    </w:p>
    <w:p w:rsidP="005D5AE4">
      <w:pPr>
        <w:contextualSpacing/>
        <w:rPr>
          <w:noProof/>
        </w:rPr>
      </w:pPr>
      <w:r>
        <w:instrText>5 Recognize correct coding and documentation of HCC conditions associated with Neurology.</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Analyze HCC Compliance audit results for SASD primary care providers.</w:instrText>
      </w:r>
    </w:p>
    <w:p w:rsidP="005D5AE4">
      <w:pPr>
        <w:contextualSpacing/>
        <w:rPr>
          <w:noProof/>
        </w:rPr>
      </w:pPr>
      <w:r>
        <w:instrText>2 Describe the classification and clinical features of epilepsy and common seizure disorders.</w:instrText>
      </w:r>
    </w:p>
    <w:p w:rsidP="005D5AE4">
      <w:pPr>
        <w:contextualSpacing/>
        <w:rPr>
          <w:noProof/>
        </w:rPr>
      </w:pPr>
      <w:r>
        <w:instrText>3 Differentiate between seizure types based on clinical presentation and diagnostic findings.</w:instrText>
      </w:r>
    </w:p>
    <w:p w:rsidP="005D5AE4">
      <w:pPr>
        <w:contextualSpacing/>
        <w:rPr>
          <w:noProof/>
        </w:rPr>
      </w:pPr>
      <w:r>
        <w:instrText>4 Apply evidence-based treatment strategies, including pharmacologic and non-pharmacologic options, to the management of patients with epilepsy.</w:instrText>
      </w:r>
    </w:p>
    <w:p w:rsidP="005D5AE4">
      <w:pPr>
        <w:contextualSpacing/>
        <w:rPr>
          <w:noProof/>
        </w:rPr>
      </w:pPr>
      <w:r>
        <w:instrText>5 Recognize correct coding and documentation of HCC conditions associated with Neurology.</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Analyze HCC Compliance audit results for SASD primary care providers.</w:t>
      </w:r>
    </w:p>
    <w:p w:rsidP="005D5AE4">
      <w:pPr>
        <w:contextualSpacing/>
        <w:rPr>
          <w:noProof/>
        </w:rPr>
      </w:pPr>
      <w:r>
        <w:t>2 Describe the classification and clinical features of epilepsy and common seizure disorders.</w:t>
      </w:r>
    </w:p>
    <w:p w:rsidP="005D5AE4">
      <w:pPr>
        <w:contextualSpacing/>
        <w:rPr>
          <w:noProof/>
        </w:rPr>
      </w:pPr>
      <w:r>
        <w:t>3 Differentiate between seizure types based on clinical presentation and diagnostic findings.</w:t>
      </w:r>
    </w:p>
    <w:p w:rsidP="005D5AE4">
      <w:pPr>
        <w:contextualSpacing/>
        <w:rPr>
          <w:noProof/>
        </w:rPr>
      </w:pPr>
      <w:r>
        <w:t>4 Apply evidence-based treatment strategies, including pharmacologic and non-pharmacologic options, to the management of patients with epilepsy.</w:t>
      </w:r>
    </w:p>
    <w:p w:rsidP="005D5AE4">
      <w:pPr>
        <w:contextualSpacing/>
        <w:rPr>
          <w:noProof/>
        </w:rPr>
      </w:pPr>
      <w:r>
        <w:t>5 Recognize correct coding and documentation of HCC conditions associated with Neurology.</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AE35B9">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0.75</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D4485D">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A Jordan,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Elisabeth G St.Laurent, LPN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D4485D">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D4485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Continuing Medical Education</w:t>
    </w:r>
  </w:p>
  <w:p w:rsidR="00203557" w:rsidP="00FF4472">
    <w:pPr>
      <w:pStyle w:val="Footer"/>
      <w:jc w:val="right"/>
      <w:rPr>
        <w:b/>
        <w:bCs/>
      </w:rPr>
    </w:pPr>
    <w:r>
      <w:fldChar w:fldCharType="begin"/>
    </w:r>
    <w:r>
      <w:instrText xml:space="preserve"> HYPERLINK "mailto:cme@sentara.com" </w:instrText>
    </w:r>
    <w:r>
      <w:fldChar w:fldCharType="separate"/>
    </w:r>
    <w:r w:rsidRPr="000002D7">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2024-08-30T16:09:00Z</dcterms:created>
  <dcterms:modified xsi:type="dcterms:W3CDTF">2024-08-30T16:09:00Z</dcterms:modified>
</cp:coreProperties>
</file>