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069F" w:rsidP="00AC4A8F">
      <w:pPr>
        <w:contextualSpacing/>
        <w:jc w:val="center"/>
        <w:rPr>
          <w:b/>
          <w:bCs/>
        </w:rPr>
      </w:pPr>
      <w:r>
        <w:rPr>
          <w:b/>
          <w:bCs/>
        </w:rPr>
        <w:fldChar w:fldCharType="begin"/>
      </w:r>
      <w:r>
        <w:rPr>
          <w:b/>
          <w:bCs/>
        </w:rPr>
        <w:instrText xml:space="preserve"> IF </w:instrText>
      </w:r>
      <w:r>
        <w:rPr>
          <w:b/>
          <w:bCs/>
        </w:rPr>
        <w:instrText>"</w:instrText>
      </w:r>
      <w:r>
        <w:rPr>
          <w:b/>
          <w:bCs/>
        </w:rPr>
        <w:instrText>"</w:instrText>
      </w:r>
      <w:r>
        <w:rPr>
          <w:b/>
          <w:bCs/>
        </w:rPr>
        <w:instrText xml:space="preserve"> &lt;&gt; "" "</w:instrText>
      </w:r>
      <w:r>
        <w:rPr>
          <w:b/>
          <w:bCs/>
        </w:rPr>
        <w:fldChar w:fldCharType="begin"/>
      </w:r>
      <w:r>
        <w:rPr>
          <w:b/>
          <w:bCs/>
        </w:rPr>
        <w:instrText xml:space="preserve"> MERGEFIELD ParentName </w:instrText>
      </w:r>
      <w:r>
        <w:rPr>
          <w:b/>
          <w:bCs/>
        </w:rPr>
        <w:fldChar w:fldCharType="separate"/>
      </w:r>
      <w:r w:rsidR="00AC4A8F">
        <w:rPr>
          <w:b/>
          <w:bCs/>
          <w:noProof/>
        </w:rPr>
        <w:instrText>«ParentName»</w:instrText>
      </w:r>
      <w:r>
        <w:rPr>
          <w:b/>
          <w:bCs/>
        </w:rPr>
        <w:fldChar w:fldCharType="end"/>
      </w:r>
    </w:p>
    <w:p w:rsidR="00AC4A8F" w:rsidP="00AC4A8F">
      <w:pPr>
        <w:contextualSpacing/>
        <w:jc w:val="center"/>
        <w:rPr>
          <w:b/>
          <w:bCs/>
          <w:noProof/>
        </w:rPr>
      </w:pPr>
      <w:r>
        <w:rPr>
          <w:b/>
          <w:bCs/>
        </w:rPr>
        <w:instrText xml:space="preserve">" "" </w:instrText>
      </w:r>
      <w:r>
        <w:rPr>
          <w:b/>
          <w:bCs/>
        </w:rPr>
        <w:fldChar w:fldCharType="separate"/>
      </w:r>
      <w:r>
        <w:rPr>
          <w:b/>
          <w:bCs/>
        </w:rPr>
        <w:fldChar w:fldCharType="end"/>
      </w:r>
      <w:r>
        <w:rPr>
          <w:b/>
          <w:bCs/>
        </w:rPr>
        <w:t>Urgent Care APP Onboarding</w:t>
      </w:r>
    </w:p>
    <w:p w:rsidR="00BE24B9" w:rsidP="00842797">
      <w:pPr>
        <w:contextualSpacing/>
        <w:jc w:val="center"/>
        <w:rPr>
          <w:b/>
          <w:bCs/>
        </w:rPr>
      </w:pPr>
      <w:r>
        <w:rPr>
          <w:b/>
          <w:bCs/>
        </w:rPr>
        <w:t>September 1, 2026</w:t>
      </w:r>
      <w:r w:rsidR="002D781B">
        <w:rPr>
          <w:b/>
          <w:bCs/>
        </w:rPr>
        <w:fldChar w:fldCharType="begin"/>
      </w:r>
      <w:r w:rsidR="002D781B">
        <w:rPr>
          <w:b/>
          <w:bCs/>
        </w:rPr>
        <w:instrText xml:space="preserve"> IF </w:instrText>
      </w:r>
      <w:r w:rsidR="002D781B">
        <w:rPr>
          <w:b/>
          <w:bCs/>
        </w:rPr>
        <w:instrText>"</w:instrText>
      </w:r>
      <w:r w:rsidR="002D781B">
        <w:rPr>
          <w:b/>
          <w:bCs/>
        </w:rPr>
        <w:instrText>9, 1, 2026</w:instrText>
      </w:r>
      <w:r w:rsidR="002D781B">
        <w:rPr>
          <w:b/>
          <w:bCs/>
        </w:rPr>
        <w:instrText>"</w:instrText>
      </w:r>
      <w:r w:rsidR="002D781B">
        <w:rPr>
          <w:b/>
          <w:bCs/>
        </w:rPr>
        <w:instrText xml:space="preserve"> &lt;&gt; "</w:instrText>
      </w:r>
      <w:r w:rsidR="002D781B">
        <w:rPr>
          <w:b/>
          <w:bCs/>
        </w:rPr>
        <w:instrText>9, 1, 2029</w:instrText>
      </w:r>
      <w:r w:rsidR="002D781B">
        <w:rPr>
          <w:b/>
          <w:bCs/>
        </w:rPr>
        <w:instrText xml:space="preserve">" " </w:instrText>
      </w:r>
      <w:r w:rsidR="002D781B">
        <w:rPr>
          <w:rFonts w:ascii="Calibri" w:hAnsi="Calibri" w:cs="Calibri"/>
          <w:b/>
          <w:bCs/>
        </w:rPr>
        <w:instrText>–</w:instrText>
      </w:r>
      <w:r w:rsidR="002D781B">
        <w:rPr>
          <w:b/>
          <w:bCs/>
        </w:rPr>
        <w:instrText xml:space="preserve"> </w:instrText>
      </w:r>
      <w:r w:rsidR="002D781B">
        <w:rPr>
          <w:b/>
          <w:bCs/>
        </w:rPr>
        <w:fldChar w:fldCharType="begin"/>
      </w:r>
      <w:r w:rsidR="002D781B">
        <w:rPr>
          <w:b/>
          <w:bCs/>
        </w:rPr>
        <w:instrText xml:space="preserve"> MERGEFIELD EndTime \@ "MMMM d, yyyy" </w:instrText>
      </w:r>
      <w:r w:rsidR="002D781B">
        <w:rPr>
          <w:b/>
          <w:bCs/>
        </w:rPr>
        <w:fldChar w:fldCharType="separate"/>
      </w:r>
      <w:r w:rsidR="00AC4A8F">
        <w:rPr>
          <w:b/>
          <w:bCs/>
          <w:noProof/>
        </w:rPr>
        <w:instrText>«EndTime»</w:instrText>
      </w:r>
      <w:r w:rsidR="002D781B">
        <w:rPr>
          <w:b/>
          <w:bCs/>
        </w:rPr>
        <w:fldChar w:fldCharType="end"/>
      </w:r>
      <w:r w:rsidR="002D781B">
        <w:rPr>
          <w:b/>
          <w:bCs/>
        </w:rPr>
        <w:instrText xml:space="preserve">" "" </w:instrText>
      </w:r>
      <w:r w:rsidR="002D781B">
        <w:rPr>
          <w:b/>
          <w:bCs/>
        </w:rPr>
        <w:fldChar w:fldCharType="separate"/>
      </w:r>
      <w:r w:rsidR="002D781B">
        <w:rPr>
          <w:b/>
          <w:bCs/>
        </w:rPr>
        <w:fldChar w:fldCharType="end"/>
      </w:r>
      <w:r>
        <w:rPr>
          <w:b/>
          <w:bCs/>
        </w:rPr>
        <w:fldChar w:fldCharType="begin"/>
      </w:r>
      <w:r>
        <w:rPr>
          <w:b/>
          <w:bCs/>
        </w:rPr>
        <w:instrText xml:space="preserve"> IF </w:instrText>
      </w:r>
      <w:r>
        <w:rPr>
          <w:b/>
          <w:bCs/>
        </w:rPr>
        <w:instrText>"</w:instrText>
      </w:r>
      <w:r>
        <w:rPr>
          <w:b/>
          <w:bCs/>
        </w:rPr>
        <w:instrText>Enduring Material</w:instrText>
      </w:r>
      <w:r>
        <w:rPr>
          <w:b/>
          <w:bCs/>
        </w:rPr>
        <w:instrText>"</w:instrText>
      </w:r>
      <w:r>
        <w:rPr>
          <w:b/>
          <w:bCs/>
        </w:rPr>
        <w:instrText xml:space="preserve"> </w:instrText>
      </w:r>
      <w:r w:rsidR="002D781B">
        <w:rPr>
          <w:b/>
          <w:bCs/>
        </w:rPr>
        <w:instrText>&lt;&gt;</w:instrText>
      </w:r>
      <w:r>
        <w:rPr>
          <w:b/>
          <w:bCs/>
        </w:rPr>
        <w:instrText xml:space="preserve"> "Enduring Material" "</w:instrText>
      </w:r>
    </w:p>
    <w:p w:rsidR="00AC4A8F" w:rsidP="00842797">
      <w:pPr>
        <w:contextualSpacing/>
        <w:jc w:val="center"/>
        <w:rPr>
          <w:b/>
          <w:bCs/>
          <w:noProof/>
        </w:rPr>
      </w:pPr>
      <w:r>
        <w:rPr>
          <w:b/>
          <w:bCs/>
        </w:rPr>
        <w:fldChar w:fldCharType="begin"/>
      </w:r>
      <w:r>
        <w:rPr>
          <w:b/>
          <w:bCs/>
        </w:rPr>
        <w:instrText xml:space="preserve"> MERGEFIELD StartTime \@</w:instrText>
      </w:r>
      <w:r w:rsidR="00BE24B9">
        <w:rPr>
          <w:b/>
          <w:bCs/>
        </w:rPr>
        <w:instrText xml:space="preserve"> "h:mm AM/PM"</w:instrText>
      </w:r>
      <w:r>
        <w:rPr>
          <w:b/>
          <w:bCs/>
        </w:rPr>
        <w:instrText xml:space="preserve"> </w:instrText>
      </w:r>
      <w:r>
        <w:rPr>
          <w:b/>
          <w:bCs/>
        </w:rPr>
        <w:fldChar w:fldCharType="separate"/>
      </w:r>
      <w:r>
        <w:rPr>
          <w:b/>
          <w:bCs/>
          <w:noProof/>
        </w:rPr>
        <w:instrText>«StartTime»</w:instrText>
      </w:r>
      <w:r>
        <w:rPr>
          <w:b/>
          <w:bCs/>
        </w:rPr>
        <w:fldChar w:fldCharType="end"/>
      </w:r>
      <w:r w:rsidR="00BE24B9">
        <w:rPr>
          <w:b/>
          <w:bCs/>
        </w:rPr>
        <w:instrText xml:space="preserve"> </w:instrText>
      </w:r>
      <w:r w:rsidR="00BE24B9">
        <w:rPr>
          <w:rFonts w:ascii="Calibri" w:hAnsi="Calibri" w:cs="Calibri"/>
          <w:b/>
          <w:bCs/>
        </w:rPr>
        <w:instrText xml:space="preserve">– </w:instrText>
      </w:r>
      <w:r w:rsidR="00BE24B9">
        <w:rPr>
          <w:rFonts w:ascii="Calibri" w:hAnsi="Calibri" w:cs="Calibri"/>
          <w:b/>
          <w:bCs/>
        </w:rPr>
        <w:fldChar w:fldCharType="begin"/>
      </w:r>
      <w:r w:rsidR="00BE24B9">
        <w:rPr>
          <w:rFonts w:ascii="Calibri" w:hAnsi="Calibri" w:cs="Calibri"/>
          <w:b/>
          <w:bCs/>
        </w:rPr>
        <w:instrText xml:space="preserve"> MERGEFIELD EndTime \@ "h:mm AM/PM" </w:instrText>
      </w:r>
      <w:r w:rsidR="00BE24B9">
        <w:rPr>
          <w:rFonts w:ascii="Calibri" w:hAnsi="Calibri" w:cs="Calibri"/>
          <w:b/>
          <w:bCs/>
        </w:rPr>
        <w:fldChar w:fldCharType="separate"/>
      </w:r>
      <w:r>
        <w:rPr>
          <w:rFonts w:ascii="Calibri" w:hAnsi="Calibri" w:cs="Calibri"/>
          <w:b/>
          <w:bCs/>
          <w:noProof/>
        </w:rPr>
        <w:instrText>«EndTime»</w:instrText>
      </w:r>
      <w:r w:rsidR="00BE24B9">
        <w:rPr>
          <w:rFonts w:ascii="Calibri" w:hAnsi="Calibri" w:cs="Calibri"/>
          <w:b/>
          <w:bCs/>
        </w:rPr>
        <w:fldChar w:fldCharType="end"/>
      </w:r>
      <w:r w:rsidR="009F6D2F">
        <w:rPr>
          <w:b/>
          <w:bCs/>
        </w:rPr>
        <w:instrText xml:space="preserve">" "" </w:instrText>
      </w:r>
      <w:r w:rsidR="009F6D2F">
        <w:rPr>
          <w:b/>
          <w:bCs/>
        </w:rPr>
        <w:fldChar w:fldCharType="separate"/>
      </w:r>
      <w:r w:rsidR="009F6D2F">
        <w:rPr>
          <w:b/>
          <w:bCs/>
        </w:rPr>
        <w:fldChar w:fldCharType="end"/>
      </w:r>
      <w:r w:rsidR="00BE24B9">
        <w:rPr>
          <w:b/>
          <w:bCs/>
        </w:rPr>
        <w:fldChar w:fldCharType="begin"/>
      </w:r>
      <w:r w:rsidR="00BE24B9">
        <w:rPr>
          <w:b/>
          <w:bCs/>
        </w:rPr>
        <w:instrText xml:space="preserve"> IF </w:instrText>
      </w:r>
      <w:r w:rsidR="00BE24B9">
        <w:rPr>
          <w:b/>
          <w:bCs/>
        </w:rPr>
        <w:instrText>Online</w:instrText>
      </w:r>
      <w:r w:rsidR="00BE24B9">
        <w:rPr>
          <w:b/>
          <w:bCs/>
        </w:rPr>
        <w:instrText xml:space="preserve"> &lt;&gt; "" "</w:instrText>
      </w:r>
    </w:p>
    <w:p w:rsidR="00AC4A8F" w:rsidP="00842797">
      <w:pPr>
        <w:contextualSpacing/>
        <w:jc w:val="center"/>
        <w:rPr>
          <w:b/>
          <w:bCs/>
          <w:noProof/>
        </w:rPr>
      </w:pPr>
      <w:r>
        <w:rPr>
          <w:b/>
          <w:bCs/>
        </w:rPr>
        <w:instrText>Online</w:instrText>
      </w:r>
      <w:r>
        <w:rPr>
          <w:b/>
          <w:bCs/>
        </w:rPr>
        <w:instrText xml:space="preserve">" "" </w:instrText>
      </w:r>
      <w:r>
        <w:rPr>
          <w:b/>
          <w:bCs/>
        </w:rPr>
        <w:fldChar w:fldCharType="separate"/>
      </w:r>
    </w:p>
    <w:p w:rsidR="00BE24B9" w:rsidP="00842797">
      <w:pPr>
        <w:contextualSpacing/>
        <w:jc w:val="center"/>
        <w:rPr>
          <w:b/>
          <w:bCs/>
        </w:rPr>
      </w:pPr>
      <w:r>
        <w:rPr>
          <w:b/>
          <w:bCs/>
        </w:rPr>
        <w:t>Online</w:t>
      </w:r>
      <w:r>
        <w:rPr>
          <w:b/>
          <w:bCs/>
        </w:rPr>
        <w:fldChar w:fldCharType="end"/>
      </w:r>
    </w:p>
    <w:p w:rsidR="00BE24B9" w:rsidRPr="00BE24B9" w:rsidP="00842797">
      <w:pPr>
        <w:contextualSpacing/>
        <w:jc w:val="center"/>
      </w:pPr>
    </w:p>
    <w:p w:rsidR="005D5AE4" w:rsidRPr="005D5AE4" w:rsidP="005D5AE4">
      <w:pPr>
        <w:contextualSpacing/>
        <w:rPr>
          <w:b/>
          <w:bCs/>
        </w:rPr>
      </w:pPr>
      <w:r>
        <w:fldChar w:fldCharType="begin"/>
      </w:r>
      <w:r>
        <w:instrText xml:space="preserve"> IF </w:instrText>
      </w:r>
      <w:r>
        <w:instrText>"</w:instrText>
      </w:r>
      <w:r>
        <w:instrText>Physician, Nurse, Nurse Practitioner, Physician Assistant, Resident, Student, Non-Physician, Leader, Fellow</w:instrText>
      </w:r>
      <w:r>
        <w:instrText>"</w:instrText>
      </w:r>
      <w:r>
        <w:instrText xml:space="preserve"> &lt;&gt; "" "</w:instrText>
      </w:r>
      <w:r w:rsidRPr="005D5AE4">
        <w:rPr>
          <w:b/>
          <w:bCs/>
        </w:rPr>
        <w:instrText xml:space="preserve"> </w:instrText>
      </w:r>
      <w:r>
        <w:rPr>
          <w:b/>
          <w:bCs/>
        </w:rPr>
        <w:instrText>Target Audience</w:instrText>
      </w:r>
    </w:p>
    <w:p w:rsidR="005D5AE4" w:rsidP="005D5AE4">
      <w:pPr>
        <w:contextualSpacing/>
      </w:pPr>
      <w:r>
        <w:instrText>Physician, Nurse, Nurse Practitioner, Physician Assistant, Resident, Student, Non-Physician, Leader, Fellow</w:instrText>
      </w:r>
    </w:p>
    <w:p w:rsidR="005D5AE4" w:rsidP="005D5AE4">
      <w:pPr>
        <w:contextualSpacing/>
      </w:pPr>
    </w:p>
    <w:p w:rsidR="00AC4A8F" w:rsidRPr="005D5AE4" w:rsidP="005D5AE4">
      <w:pPr>
        <w:contextualSpacing/>
        <w:rPr>
          <w:b/>
          <w:bCs/>
          <w:noProof/>
        </w:rPr>
      </w:pPr>
      <w:r>
        <w:instrText xml:space="preserve">" "" </w:instrText>
      </w:r>
      <w:r>
        <w:fldChar w:fldCharType="separate"/>
      </w:r>
      <w:r w:rsidRPr="005D5AE4">
        <w:rPr>
          <w:b/>
          <w:bCs/>
        </w:rPr>
        <w:t xml:space="preserve"> </w:t>
      </w:r>
      <w:r>
        <w:rPr>
          <w:b/>
          <w:bCs/>
        </w:rPr>
        <w:t>Target Audience</w:t>
      </w:r>
    </w:p>
    <w:p w:rsidR="005D5AE4" w:rsidP="005D5AE4">
      <w:pPr>
        <w:contextualSpacing/>
      </w:pPr>
      <w:r>
        <w:t>Physician, Nurse, Nurse Practitioner, Physician Assistant, Resident, Student, Non-Physician, Leader, Fellow</w:t>
      </w:r>
    </w:p>
    <w:p w:rsidR="005D5AE4" w:rsidP="005D5AE4">
      <w:pPr>
        <w:contextualSpacing/>
      </w:pPr>
    </w:p>
    <w:p w:rsidP="005D5AE4">
      <w:pPr>
        <w:contextualSpacing/>
      </w:pPr>
      <w:r>
        <w:fldChar w:fldCharType="end"/>
      </w:r>
      <w:r>
        <w:fldChar w:fldCharType="begin"/>
      </w:r>
      <w:r>
        <w:instrText xml:space="preserve"> IF </w:instrText>
      </w:r>
      <w:r>
        <w:instrText>Other</w:instrText>
      </w:r>
      <w:r>
        <w:instrText xml:space="preserve"> &lt;&gt; "" "</w:instrText>
      </w:r>
      <w:r>
        <w:rPr>
          <w:b/>
          <w:bCs/>
        </w:rPr>
        <w:instrText>Specialties</w:instrText>
      </w:r>
    </w:p>
    <w:p w:rsidR="007C02ED" w:rsidP="005D5AE4">
      <w:pPr>
        <w:contextualSpacing/>
      </w:pPr>
      <w:r>
        <w:instrText>Other</w:instrText>
      </w:r>
    </w:p>
    <w:p w:rsidR="007C02ED" w:rsidP="005D5AE4">
      <w:pPr>
        <w:contextualSpacing/>
      </w:pPr>
    </w:p>
    <w:p w:rsidR="00AC4A8F" w:rsidP="005D5AE4">
      <w:pPr>
        <w:contextualSpacing/>
        <w:rPr>
          <w:noProof/>
        </w:rPr>
      </w:pPr>
      <w:r>
        <w:instrText xml:space="preserve">" "" </w:instrText>
      </w:r>
      <w:r>
        <w:fldChar w:fldCharType="separate"/>
      </w:r>
      <w:r>
        <w:rPr>
          <w:b/>
          <w:bCs/>
        </w:rPr>
        <w:t>Specialties</w:t>
      </w:r>
    </w:p>
    <w:p w:rsidR="007C02ED" w:rsidP="005D5AE4">
      <w:pPr>
        <w:contextualSpacing/>
      </w:pPr>
      <w:r>
        <w:t>Other</w:t>
      </w:r>
    </w:p>
    <w:p w:rsidR="007C02ED" w:rsidP="005D5AE4">
      <w:pPr>
        <w:contextualSpacing/>
      </w:pPr>
    </w:p>
    <w:p w:rsidP="005D5AE4">
      <w:pPr>
        <w:contextualSpacing/>
      </w:pPr>
      <w:r>
        <w:fldChar w:fldCharType="end"/>
      </w:r>
      <w:r w:rsidR="007C02ED">
        <w:fldChar w:fldCharType="begin"/>
      </w:r>
      <w:r w:rsidR="007C02ED">
        <w:instrText xml:space="preserve"> IF </w:instrText>
      </w:r>
      <w:r>
        <w:instrText>"</w:instrText>
      </w:r>
      <w:r>
        <w:instrText>1 Understand the diagnosis and management of common acute concerns encountered in the primary care setting.</w:instrText>
      </w:r>
    </w:p>
    <w:p w:rsidP="005D5AE4">
      <w:pPr>
        <w:contextualSpacing/>
        <w:rPr>
          <w:noProof/>
        </w:rPr>
      </w:pPr>
      <w:r>
        <w:instrText>2 Describe common procedures performed in urgent care setting.</w:instrText>
      </w:r>
    </w:p>
    <w:p w:rsidP="005D5AE4">
      <w:pPr>
        <w:contextualSpacing/>
        <w:rPr>
          <w:noProof/>
        </w:rPr>
      </w:pPr>
      <w:r>
        <w:instrText xml:space="preserve">3 Demonstrate the ability to perform appropriate diagnostic evaluations before referring to specialists. </w:instrText>
      </w:r>
      <w:r>
        <w:instrText>"</w:instrText>
      </w:r>
      <w:r w:rsidR="007C02ED">
        <w:instrText xml:space="preserve"> &lt;&gt; "" "</w:instrText>
      </w:r>
      <w:r w:rsidR="007C02ED">
        <w:rPr>
          <w:b/>
          <w:bCs/>
        </w:rPr>
        <w:instrText>Educational Objectives</w:instrText>
      </w:r>
    </w:p>
    <w:p w:rsidR="007C02ED" w:rsidP="005D5AE4">
      <w:pPr>
        <w:contextualSpacing/>
      </w:pPr>
      <w:r w:rsidRPr="007C02ED">
        <w:instrText>After participating in this regularly scheduled series, participants should be able to:</w:instrText>
      </w:r>
    </w:p>
    <w:p w:rsidR="00A22F21" w:rsidP="005D5AE4">
      <w:pPr>
        <w:contextualSpacing/>
      </w:pPr>
      <w:r>
        <w:instrText>1 Understand the diagnosis and management of common acute concerns encountered in the primary care setting.</w:instrText>
      </w:r>
    </w:p>
    <w:p w:rsidP="005D5AE4">
      <w:pPr>
        <w:contextualSpacing/>
        <w:rPr>
          <w:noProof/>
        </w:rPr>
      </w:pPr>
      <w:r>
        <w:instrText>2 Describe common procedures performed in urgent care setting.</w:instrText>
      </w:r>
    </w:p>
    <w:p w:rsidP="005D5AE4">
      <w:pPr>
        <w:contextualSpacing/>
        <w:rPr>
          <w:noProof/>
        </w:rPr>
      </w:pPr>
      <w:r>
        <w:instrText xml:space="preserve">3 Demonstrate the ability to perform appropriate diagnostic evaluations before referring to specialists. </w:instrText>
      </w:r>
    </w:p>
    <w:p w:rsidR="00A22F21" w:rsidP="005D5AE4">
      <w:pPr>
        <w:contextualSpacing/>
      </w:pPr>
    </w:p>
    <w:p w:rsidR="00AC4A8F" w:rsidP="005D5AE4">
      <w:pPr>
        <w:contextualSpacing/>
        <w:rPr>
          <w:noProof/>
        </w:rPr>
      </w:pPr>
      <w:r>
        <w:instrText xml:space="preserve">" "" </w:instrText>
      </w:r>
      <w:r>
        <w:fldChar w:fldCharType="separate"/>
      </w:r>
      <w:r w:rsidR="007C02ED">
        <w:rPr>
          <w:b/>
          <w:bCs/>
        </w:rPr>
        <w:t>Educational Objectives</w:t>
      </w:r>
    </w:p>
    <w:p w:rsidR="007C02ED" w:rsidP="005D5AE4">
      <w:pPr>
        <w:contextualSpacing/>
      </w:pPr>
      <w:r w:rsidRPr="007C02ED">
        <w:t>After participating in this regularly scheduled series, participants should be able to:</w:t>
      </w:r>
    </w:p>
    <w:p w:rsidR="00A22F21" w:rsidP="005D5AE4">
      <w:pPr>
        <w:contextualSpacing/>
      </w:pPr>
      <w:r>
        <w:t>1 Understand the diagnosis and management of common acute concerns encountered in the primary care setting.</w:t>
      </w:r>
    </w:p>
    <w:p w:rsidP="005D5AE4">
      <w:pPr>
        <w:contextualSpacing/>
        <w:rPr>
          <w:noProof/>
        </w:rPr>
      </w:pPr>
      <w:r>
        <w:t>2 Describe common procedures performed in urgent care setting.</w:t>
      </w:r>
    </w:p>
    <w:p w:rsidP="005D5AE4">
      <w:pPr>
        <w:contextualSpacing/>
        <w:rPr>
          <w:noProof/>
        </w:rPr>
      </w:pPr>
      <w:r>
        <w:t xml:space="preserve">3 Demonstrate the ability to perform appropriate diagnostic evaluations before referring to specialists. </w:t>
      </w:r>
    </w:p>
    <w:p w:rsidR="00A22F21" w:rsidP="005D5AE4">
      <w:pPr>
        <w:contextualSpacing/>
      </w:pPr>
    </w:p>
    <w:p w:rsidP="005D5AE4">
      <w:pPr>
        <w:contextualSpacing/>
      </w:pPr>
      <w:r>
        <w:fldChar w:fldCharType="end"/>
      </w:r>
      <w:r w:rsidR="00A22F21">
        <w:rPr>
          <w:b/>
          <w:bCs/>
        </w:rPr>
        <w:t>Accreditation</w:t>
      </w:r>
    </w:p>
    <w:p w:rsidR="00351DBE" w:rsidRPr="00351DBE" w:rsidP="00351DBE">
      <w:pPr>
        <w:contextualSpacing/>
      </w:pPr>
      <w:r w:rsidRPr="00442B1B">
        <w:t>Sentara Health is accredited by the Southern States CME Collaborative to provide continuing medical education for physicians.</w:t>
      </w:r>
    </w:p>
    <w:p w:rsidR="00351DBE" w:rsidRPr="00351DBE" w:rsidP="005D5AE4">
      <w:pPr>
        <w:contextualSpacing/>
      </w:pPr>
    </w:p>
    <w:p w:rsidR="00A22F21" w:rsidRPr="00A22F21" w:rsidP="00A22F21">
      <w:pPr>
        <w:contextualSpacing/>
      </w:pPr>
      <w:r w:rsidRPr="00A22F21">
        <w:t xml:space="preserve">Sentara designates this </w:t>
      </w:r>
      <w:r w:rsidR="000677C6">
        <w:fldChar w:fldCharType="begin"/>
      </w:r>
      <w:r w:rsidR="000677C6">
        <w:instrText xml:space="preserve"> IF </w:instrText>
      </w:r>
      <w:r>
        <w:instrText>"</w:instrText>
      </w:r>
      <w:r>
        <w:instrText>Enduring Material</w:instrText>
      </w:r>
      <w:r>
        <w:instrText>"</w:instrText>
      </w:r>
      <w:r w:rsidR="000677C6">
        <w:instrText xml:space="preserve"> &lt;&gt; "" "</w:instrText>
      </w:r>
      <w:r>
        <w:instrText>Enduring Material</w:instrText>
      </w:r>
      <w:r w:rsidR="000677C6">
        <w:instrText xml:space="preserve">" "activity" </w:instrText>
      </w:r>
      <w:r w:rsidR="000677C6">
        <w:fldChar w:fldCharType="separate"/>
      </w:r>
      <w:r>
        <w:t>Enduring Material</w:t>
      </w:r>
      <w:r w:rsidR="000677C6">
        <w:fldChar w:fldCharType="end"/>
      </w:r>
      <w:r w:rsidRPr="00A22F21">
        <w:t xml:space="preserve"> for a maximum of </w:t>
      </w:r>
      <w:r>
        <w:t>0.75</w:t>
      </w:r>
      <w:r>
        <w:t xml:space="preserve"> </w:t>
      </w:r>
      <w:r w:rsidRPr="00A22F21">
        <w:rPr>
          <w:i/>
        </w:rPr>
        <w:t>AMA PRA Category 1 Credit(s)</w:t>
      </w:r>
      <w:r w:rsidRPr="00A22F21">
        <w:rPr>
          <w:i/>
          <w:vertAlign w:val="superscript"/>
        </w:rPr>
        <w:t>TM</w:t>
      </w:r>
      <w:r w:rsidRPr="00A22F21">
        <w:t xml:space="preserve">. Physicians should only claim credit commensurate with the extent of their participation in the activity. </w:t>
      </w:r>
    </w:p>
    <w:p w:rsidR="00A22F21" w:rsidRPr="00A22F21" w:rsidP="00A22F21">
      <w:pPr>
        <w:contextualSpacing/>
      </w:pPr>
    </w:p>
    <w:p w:rsidR="000B7E6A" w:rsidRPr="000B7E6A" w:rsidP="000B7E6A">
      <w:pPr>
        <w:contextualSpacing/>
      </w:pPr>
      <w:r w:rsidRPr="00A22F21">
        <w:t xml:space="preserve">Physicians may claim up to </w:t>
      </w:r>
      <w:r w:rsidR="001A0172">
        <w:t>0.75</w:t>
      </w:r>
      <w:r w:rsidRPr="00A22F21">
        <w:t xml:space="preserve"> credits in Type 1 or Type 2 CME on the Virginia Board of Medicine Continued Competency and Assessment Form required for the renewal of an active medical license</w:t>
      </w:r>
      <w:r w:rsidR="001C401A">
        <w:t>.</w: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fldChar w:fldCharType="begin"/>
      </w:r>
      <w:r w:rsidRPr="000B7E6A">
        <w:instrText xml:space="preserve"> MERGEFIELD ABIMPSHoursMax \# 0.00# </w:instrText>
      </w:r>
      <w:r w:rsidRPr="000B7E6A">
        <w:fldChar w:fldCharType="separate"/>
      </w:r>
      <w:r w:rsidRPr="000B7E6A">
        <w:fldChar w:fldCharType="end"/>
      </w:r>
      <w:r w:rsidRPr="000B7E6A">
        <w:instrText xml:space="preserve"> MOC points and patient safety MOC credit in the American Board of Internal Medicine's (ABIM) Maintenance of Certification (MOC) program. It is the CME activity provider's responsibility to submit participant completion information to ACCME for the purpose of granting ABIM MOC credit." "</w:instrTex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fldChar w:fldCharType="begin"/>
      </w:r>
      <w:r w:rsidRPr="000B7E6A">
        <w:instrText xml:space="preserve"> MERGEFIELD ABIM2HoursMax \# 0.00# </w:instrText>
      </w:r>
      <w:r w:rsidRPr="000B7E6A">
        <w:fldChar w:fldCharType="separate"/>
      </w:r>
      <w:r w:rsidRPr="000B7E6A">
        <w:fldChar w:fldCharType="end"/>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0B7E6A">
        <w:fldChar w:fldCharType="separate"/>
      </w:r>
      <w:r w:rsidRPr="000B7E6A">
        <w:fldChar w:fldCharType="end"/>
      </w:r>
      <w:r w:rsidRPr="000B7E6A">
        <w:instrText xml:space="preserve">" </w:instrText>
      </w:r>
      <w:r w:rsidRPr="000B7E6A">
        <w:fldChar w:fldCharType="separate"/>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up to </w:instrText>
      </w:r>
      <w:r w:rsidRPr="000B7E6A">
        <w:fldChar w:fldCharType="begin"/>
      </w:r>
      <w:r w:rsidRPr="000B7E6A">
        <w:instrText xml:space="preserve"> MERGEFIELD ABP2HoursMax \# 0.00# </w:instrText>
      </w:r>
      <w:r w:rsidRPr="000B7E6A">
        <w:fldChar w:fldCharType="separate"/>
      </w:r>
      <w:r w:rsidRPr="000B7E6A">
        <w:fldChar w:fldCharType="end"/>
      </w:r>
      <w:r w:rsidRPr="000B7E6A">
        <w:instrText xml:space="preserve"> MOC points in the American Board of Pediatrics' (ABP) Maintenance of Certification (MOC) program. It is the CME activity provider's responsibility to submit learner completion information to ACCME for the purpose of granting ABP MOC credit." "" </w:instrText>
      </w:r>
      <w:r w:rsidRPr="000B7E6A">
        <w:fldChar w:fldCharType="separate"/>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Successful completion of this CME activity, which includes participation in the evaluation component, enables the learner to earn credit toward the CME and Self-Assessment requirements of the American Board of Surgery's Continuous Certification program. It is the CME activity provider's responsibility to submit learner completion information to ACCME for the purpose of granting ABS credit." "</w:instrTex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0B7E6A">
        <w:fldChar w:fldCharType="separate"/>
      </w:r>
      <w:r w:rsidRPr="000B7E6A">
        <w:fldChar w:fldCharType="end"/>
      </w:r>
      <w:r w:rsidRPr="000B7E6A">
        <w:instrText xml:space="preserve">" </w:instrText>
      </w:r>
      <w:r w:rsidRPr="000B7E6A">
        <w:fldChar w:fldCharType="separate"/>
      </w:r>
      <w:r w:rsidRPr="000B7E6A">
        <w:fldChar w:fldCharType="end"/>
      </w:r>
    </w:p>
    <w:p w:rsidR="00A22F21" w:rsidP="00A22F21">
      <w:pPr>
        <w:contextualSpacing/>
      </w:pPr>
    </w:p>
    <w:p w:rsidR="001C401A" w:rsidP="00A22F21">
      <w:pPr>
        <w:contextualSpacing/>
      </w:pPr>
    </w:p>
    <w:p w:rsidR="001C401A" w:rsidRPr="001C401A" w:rsidP="001C401A">
      <w:pPr>
        <w:contextualSpacing/>
        <w:rPr>
          <w:b/>
        </w:rPr>
      </w:pPr>
      <w:r w:rsidRPr="001C401A">
        <w:rPr>
          <w:b/>
        </w:rPr>
        <w:t>Acknowledgement of Educational Grant and/or Commercial Support</w:t>
      </w:r>
    </w:p>
    <w:p w:rsidR="001C401A" w:rsidRPr="001C401A" w:rsidP="001C401A">
      <w:pPr>
        <w:contextualSpacing/>
      </w:pPr>
      <w:r w:rsidRPr="001C401A">
        <w:fldChar w:fldCharType="begin"/>
      </w:r>
      <w:r w:rsidRPr="001C401A">
        <w:instrText xml:space="preserve"> IF "</w:instrText>
      </w:r>
      <w:r w:rsidRPr="001C401A">
        <w:instrText>" = "" "None" "</w:instrText>
      </w:r>
      <w:r>
        <w:fldChar w:fldCharType="begin"/>
      </w:r>
      <w:r>
        <w:instrText xml:space="preserve"> MERGEFIELD CommercialSupport </w:instrText>
      </w:r>
      <w:r>
        <w:fldChar w:fldCharType="separate"/>
      </w:r>
      <w:r w:rsidR="00AC4A8F">
        <w:rPr>
          <w:noProof/>
        </w:rPr>
        <w:instrText>«CommercialSupport»</w:instrText>
      </w:r>
      <w:r>
        <w:rPr>
          <w:noProof/>
        </w:rPr>
        <w:fldChar w:fldCharType="end"/>
      </w:r>
      <w:r w:rsidRPr="001C401A">
        <w:instrText xml:space="preserve">" </w:instrText>
      </w:r>
      <w:r w:rsidRPr="001C401A">
        <w:fldChar w:fldCharType="separate"/>
      </w:r>
      <w:r w:rsidRPr="001C401A">
        <w:t>None</w:t>
      </w:r>
      <w:r w:rsidRPr="001C401A">
        <w:fldChar w:fldCharType="end"/>
      </w:r>
    </w:p>
    <w:p w:rsidR="001C401A" w:rsidRPr="001C401A" w:rsidP="001C401A">
      <w:pPr>
        <w:contextualSpacing/>
      </w:pPr>
    </w:p>
    <w:p w:rsidR="001C401A" w:rsidRPr="001C401A" w:rsidP="001C401A">
      <w:pPr>
        <w:contextualSpacing/>
        <w:rPr>
          <w:b/>
          <w:bCs/>
        </w:rPr>
      </w:pPr>
      <w:r w:rsidRPr="001C401A">
        <w:rPr>
          <w:b/>
        </w:rPr>
        <w:t>HIPAA</w:t>
      </w:r>
    </w:p>
    <w:p w:rsidR="001C401A" w:rsidRPr="001C401A" w:rsidP="001C401A">
      <w:pPr>
        <w:contextualSpacing/>
      </w:pPr>
      <w:r w:rsidRPr="001C401A">
        <w:t>Please comply with the requirements to protect health information under the Health Insurance Portability &amp; Accountability Act of 1996 (HIPAA).</w:t>
      </w:r>
    </w:p>
    <w:p w:rsidR="001C401A" w:rsidP="00A22F21">
      <w:pPr>
        <w:contextualSpacing/>
        <w:sectPr w:rsidSect="00B120E5">
          <w:headerReference w:type="default" r:id="rId4"/>
          <w:headerReference w:type="first" r:id="rId5"/>
          <w:footerReference w:type="first" r:id="rId6"/>
          <w:pgSz w:w="12240" w:h="15840"/>
          <w:pgMar w:top="720" w:right="720" w:bottom="720" w:left="720" w:header="720" w:footer="720" w:gutter="0"/>
          <w:cols w:space="720"/>
          <w:docGrid w:linePitch="360"/>
        </w:sectPr>
      </w:pPr>
    </w:p>
    <w:p w:rsidR="001C401A" w:rsidP="00A22F21">
      <w:pPr>
        <w:contextualSpacing/>
      </w:pPr>
    </w:p>
    <w:p w:rsidR="001C401A" w:rsidP="00532289">
      <w:pPr>
        <w:pStyle w:val="Heading3"/>
        <w:shd w:val="clear" w:color="auto" w:fill="FFFFFF"/>
        <w:spacing w:before="0" w:beforeAutospacing="0" w:after="0" w:afterAutospacing="0"/>
        <w:jc w:val="center"/>
        <w:textAlignment w:val="baseline"/>
        <w:rPr>
          <w:rFonts w:ascii="Calibri" w:hAnsi="Calibri"/>
          <w:sz w:val="24"/>
          <w:szCs w:val="28"/>
        </w:rPr>
      </w:pPr>
      <w:r w:rsidRPr="001C401A">
        <w:rPr>
          <w:rFonts w:ascii="Calibri" w:hAnsi="Calibri"/>
          <w:sz w:val="24"/>
          <w:szCs w:val="28"/>
        </w:rPr>
        <w:t>Mitigation of Relevant Financial Relationships</w:t>
      </w:r>
    </w:p>
    <w:p w:rsidR="00532289" w:rsidRPr="001C401A" w:rsidP="001C401A">
      <w:pPr>
        <w:pStyle w:val="Heading3"/>
        <w:shd w:val="clear" w:color="auto" w:fill="FFFFFF"/>
        <w:spacing w:before="0" w:beforeAutospacing="0" w:after="0" w:afterAutospacing="0"/>
        <w:textAlignment w:val="baseline"/>
        <w:rPr>
          <w:rFonts w:ascii="Calibri" w:hAnsi="Calibri"/>
          <w:b w:val="0"/>
          <w:bCs w:val="0"/>
          <w:sz w:val="24"/>
          <w:szCs w:val="28"/>
        </w:rPr>
      </w:pPr>
    </w:p>
    <w:p w:rsidR="001C401A" w:rsidP="001C401A">
      <w:pPr>
        <w:jc w:val="both"/>
      </w:pPr>
      <w:r w:rsidRPr="00F457C7">
        <w:t>Sentara adheres to the ACCME’s Standards for Integrity and Independence in Accredited Continuing Education. Any individuals in a position to control the content of a C</w:t>
      </w:r>
      <w:r>
        <w:t>M</w:t>
      </w:r>
      <w:r w:rsidRPr="00F457C7">
        <w:t xml:space="preserve">E activity, including faculty, planners, reviewers or others are required to disclose all relevant financial relationships with ineligible </w:t>
      </w:r>
      <w:r>
        <w:t>companies</w:t>
      </w:r>
      <w:r w:rsidRPr="00F457C7">
        <w:t xml:space="preserve">. </w:t>
      </w:r>
    </w:p>
    <w:p w:rsidR="001C401A" w:rsidP="001C401A">
      <w:pPr>
        <w:jc w:val="both"/>
      </w:pPr>
    </w:p>
    <w:p w:rsidR="001C401A" w:rsidP="001C401A">
      <w:pPr>
        <w:jc w:val="both"/>
      </w:pPr>
      <w:r w:rsidRPr="00F457C7">
        <w:t xml:space="preserve">All relevant </w:t>
      </w:r>
      <w:r>
        <w:t>financial disclosures with ineligible companies</w:t>
      </w:r>
      <w:r w:rsidRPr="00F457C7">
        <w:t xml:space="preserve"> have been mitigated prior to the commencement of the activity.</w:t>
      </w:r>
    </w:p>
    <w:p w:rsidR="001C401A" w:rsidP="001C401A">
      <w:pPr>
        <w:jc w:val="both"/>
      </w:pPr>
    </w:p>
    <w:p w:rsidR="001C401A" w:rsidP="001C401A">
      <w:pPr>
        <w:jc w:val="both"/>
      </w:pPr>
      <w:r>
        <w:t>The following relationships have been reported for this activity:</w:t>
      </w:r>
    </w:p>
    <w:p w:rsidR="001C401A" w:rsidP="001C401A">
      <w:pPr>
        <w:jc w:val="both"/>
        <w:rPr>
          <w:color w:val="000000"/>
          <w:szCs w:val="22"/>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Jon Gray, MD, MPH</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Stephanie N Zeiber, PA-C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- 10/14/2025</w:t>
            </w:r>
          </w:p>
        </w:tc>
      </w:tr>
    </w:tbl>
    <w:p w:rsidR="001C401A">
      <w:pPr>
        <w:bidi w:val="0"/>
        <w:spacing w:after="280" w:afterAutospacing="1"/>
      </w:pPr>
    </w:p>
    <w:p w:rsidR="00FB162D" w:rsidP="001C401A">
      <w:pPr>
        <w:contextualSpacing/>
      </w:pPr>
      <w:r w:rsidRPr="00D70842">
        <w:t xml:space="preserve">None of the </w:t>
      </w:r>
      <w:r>
        <w:t xml:space="preserve">other faculty, </w:t>
      </w:r>
      <w:r w:rsidRPr="00D70842">
        <w:t>planners</w:t>
      </w:r>
      <w:r>
        <w:t>, or reviewers</w:t>
      </w:r>
      <w:r w:rsidRPr="00D70842">
        <w:t xml:space="preserve"> for this educational activity have relevant financial relationship(s) to disclose with ineligible companies whose primary business is producing, marketing, selling, re-selling, or distributing healthcare products used by or on patients.</w:t>
      </w:r>
    </w:p>
    <w:p w:rsidR="00FB162D" w:rsidP="001C401A">
      <w:pPr>
        <w:contextualSpacing/>
        <w:sectPr w:rsidSect="00B120E5">
          <w:footerReference w:type="default" r:id="rId7"/>
          <w:headerReference w:type="first" r:id="rId8"/>
          <w:footerReference w:type="first" r:id="rId9"/>
          <w:pgSz w:w="12240" w:h="15840"/>
          <w:pgMar w:top="720" w:right="720" w:bottom="720" w:left="720" w:header="720" w:footer="720" w:gutter="0"/>
          <w:cols w:space="720"/>
          <w:docGrid w:linePitch="360"/>
        </w:sectPr>
      </w:pPr>
    </w:p>
    <w:p w:rsidR="001C401A" w:rsidRPr="00A22F21" w:rsidP="001C401A">
      <w:pPr>
        <w:contextualSpacing/>
      </w:pPr>
    </w:p>
    <w:sectPr w:rsidSect="00B120E5">
      <w:type w:val="continuous"/>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rsidP="009F6BE1">
    <w:pPr>
      <w:pStyle w:val="Footer"/>
      <w:jc w:val="right"/>
      <w:rPr>
        <w:b/>
      </w:rPr>
    </w:pPr>
  </w:p>
  <w:p w:rsidR="009F6BE1" w:rsidRPr="009F6BE1" w:rsidP="009F6BE1">
    <w:pPr>
      <w:pStyle w:val="Footer"/>
      <w:jc w:val="right"/>
      <w:rPr>
        <w:b/>
      </w:rPr>
    </w:pPr>
    <w:r w:rsidRPr="009F6BE1">
      <w:rPr>
        <w:b/>
      </w:rPr>
      <w:t>For more information, please contact</w:t>
    </w:r>
  </w:p>
  <w:p w:rsidR="009F6BE1" w:rsidRPr="009F6BE1" w:rsidP="009F6BE1">
    <w:pPr>
      <w:pStyle w:val="Footer"/>
      <w:jc w:val="right"/>
      <w:rPr>
        <w:b/>
        <w:bCs/>
      </w:rPr>
    </w:pPr>
    <w:r w:rsidRPr="009F6BE1">
      <w:rPr>
        <w:b/>
        <w:bCs/>
      </w:rPr>
      <w:t>June Harlow</w:t>
    </w:r>
  </w:p>
  <w:p w:rsidR="009F6BE1" w:rsidRPr="009F6BE1" w:rsidP="009F6BE1">
    <w:pPr>
      <w:pStyle w:val="Footer"/>
      <w:jc w:val="right"/>
      <w:rPr>
        <w:b/>
        <w:bCs/>
      </w:rPr>
    </w:pPr>
    <w:r w:rsidRPr="009F6BE1">
      <w:rPr>
        <w:b/>
        <w:bCs/>
      </w:rPr>
      <w:t>757-345-4040</w:t>
    </w:r>
  </w:p>
  <w:p w:rsidR="009F6BE1"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9F6BE1" w:rsidP="009F6BE1">
    <w:pPr>
      <w:pStyle w:val="Footer"/>
      <w:jc w:val="right"/>
    </w:pPr>
  </w:p>
  <w:p w:rsidR="009F6BE1"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472" w:rsidP="00FF4472">
    <w:pPr>
      <w:pStyle w:val="Footer"/>
      <w:jc w:val="right"/>
      <w:rPr>
        <w:b/>
      </w:rPr>
    </w:pPr>
  </w:p>
  <w:p w:rsidR="00FF4472" w:rsidRPr="009F6BE1" w:rsidP="00FF4472">
    <w:pPr>
      <w:pStyle w:val="Footer"/>
      <w:jc w:val="right"/>
      <w:rPr>
        <w:b/>
      </w:rPr>
    </w:pPr>
    <w:r w:rsidRPr="009F6BE1">
      <w:rPr>
        <w:b/>
      </w:rPr>
      <w:t>For more information, please contact</w:t>
    </w:r>
  </w:p>
  <w:p w:rsidR="00FF4472" w:rsidP="00FF4472">
    <w:pPr>
      <w:pStyle w:val="Footer"/>
      <w:jc w:val="right"/>
      <w:rPr>
        <w:b/>
        <w:bCs/>
      </w:rPr>
    </w:pPr>
    <w:r>
      <w:rPr>
        <w:b/>
        <w:bCs/>
      </w:rPr>
      <w:t xml:space="preserve">Continuing Medical Education </w:t>
    </w:r>
  </w:p>
  <w:p w:rsidR="00203557" w:rsidP="00FF4472">
    <w:pPr>
      <w:pStyle w:val="Footer"/>
      <w:jc w:val="right"/>
      <w:rPr>
        <w:b/>
        <w:bCs/>
      </w:rPr>
    </w:pPr>
    <w:r>
      <w:fldChar w:fldCharType="begin"/>
    </w:r>
    <w:r>
      <w:instrText xml:space="preserve"> HYPERLINK "mailto:cme@sentara.com" </w:instrText>
    </w:r>
    <w:r>
      <w:fldChar w:fldCharType="separate"/>
    </w:r>
    <w:r w:rsidRPr="00C7391C">
      <w:rPr>
        <w:rStyle w:val="Hyperlink"/>
        <w:b/>
        <w:bCs/>
      </w:rPr>
      <w:t>cme@sentara.com</w:t>
    </w:r>
    <w:r>
      <w:fldChar w:fldCharType="end"/>
    </w:r>
  </w:p>
  <w:p w:rsidR="00FF4472" w:rsidP="00203557">
    <w:pPr>
      <w:pStyle w:val="Footer"/>
      <w:jc w:val="right"/>
    </w:pPr>
  </w:p>
  <w:p w:rsidR="00FF4472" w:rsidP="00FF4472">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rsidP="009F6BE1">
    <w:pPr>
      <w:pStyle w:val="Footer"/>
      <w:jc w:val="right"/>
      <w:rPr>
        <w:b/>
      </w:rPr>
    </w:pPr>
  </w:p>
  <w:p w:rsidR="008C193A" w:rsidRPr="009F6BE1" w:rsidP="009F6BE1">
    <w:pPr>
      <w:pStyle w:val="Footer"/>
      <w:jc w:val="right"/>
      <w:rPr>
        <w:b/>
      </w:rPr>
    </w:pPr>
    <w:r w:rsidRPr="009F6BE1">
      <w:rPr>
        <w:b/>
      </w:rPr>
      <w:t>For more information, please contact</w:t>
    </w:r>
  </w:p>
  <w:p w:rsidR="008C193A" w:rsidRPr="009F6BE1" w:rsidP="009F6BE1">
    <w:pPr>
      <w:pStyle w:val="Footer"/>
      <w:jc w:val="right"/>
      <w:rPr>
        <w:b/>
        <w:bCs/>
      </w:rPr>
    </w:pPr>
    <w:r w:rsidRPr="009F6BE1">
      <w:rPr>
        <w:b/>
        <w:bCs/>
      </w:rPr>
      <w:t>June Harlow</w:t>
    </w:r>
  </w:p>
  <w:p w:rsidR="008C193A" w:rsidRPr="009F6BE1" w:rsidP="009F6BE1">
    <w:pPr>
      <w:pStyle w:val="Footer"/>
      <w:jc w:val="right"/>
      <w:rPr>
        <w:b/>
        <w:bCs/>
      </w:rPr>
    </w:pPr>
    <w:r w:rsidRPr="009F6BE1">
      <w:rPr>
        <w:b/>
        <w:bCs/>
      </w:rPr>
      <w:t>757-345-4040</w:t>
    </w:r>
  </w:p>
  <w:p w:rsidR="008C193A"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8C193A" w:rsidP="009F6BE1">
    <w:pPr>
      <w:pStyle w:val="Footer"/>
      <w:jc w:val="right"/>
    </w:pPr>
  </w:p>
  <w:p w:rsidR="008C193A"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069F">
    <w:pPr>
      <w:pStyle w:val="Header"/>
    </w:pPr>
    <w:r>
      <w:rPr>
        <w:rFonts w:ascii="Arial" w:hAnsi="Arial" w:cs="Arial"/>
        <w:noProof/>
        <w:sz w:val="20"/>
        <w:szCs w:val="20"/>
      </w:rPr>
      <w:drawing>
        <wp:inline distT="0" distB="0" distL="0" distR="0">
          <wp:extent cx="2537827" cy="444732"/>
          <wp:effectExtent l="0" t="0" r="0" b="0"/>
          <wp:docPr id="3" name="Picture 3" descr="Sent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ntara"/>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2537827" cy="444732"/>
                  </a:xfrm>
                  <a:prstGeom prst="rect">
                    <a:avLst/>
                  </a:prstGeom>
                </pic:spPr>
              </pic:pic>
            </a:graphicData>
          </a:graphic>
        </wp:inline>
      </w:drawing>
    </w:r>
  </w:p>
  <w:p w:rsidR="00AC4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pPr>
      <w:pStyle w:val="Header"/>
    </w:pPr>
    <w:r>
      <w:rPr>
        <w:noProof/>
      </w:rPr>
      <w:drawing>
        <wp:inline distT="0" distB="0" distL="0" distR="0">
          <wp:extent cx="3003386" cy="420474"/>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pPr>
      <w:pStyle w:val="Header"/>
    </w:pPr>
    <w:r>
      <w:rPr>
        <w:noProof/>
      </w:rPr>
      <w:drawing>
        <wp:inline distT="0" distB="0" distL="0" distR="0">
          <wp:extent cx="3003386" cy="420474"/>
          <wp:effectExtent l="0" t="0" r="0" b="0"/>
          <wp:docPr id="5" name="Picture 5"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link w:val="Heading3Char"/>
    <w:uiPriority w:val="9"/>
    <w:qFormat/>
    <w:rsid w:val="001C401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69F"/>
    <w:pPr>
      <w:tabs>
        <w:tab w:val="center" w:pos="4680"/>
        <w:tab w:val="right" w:pos="9360"/>
      </w:tabs>
    </w:pPr>
  </w:style>
  <w:style w:type="character" w:customStyle="1" w:styleId="HeaderChar">
    <w:name w:val="Header Char"/>
    <w:basedOn w:val="DefaultParagraphFont"/>
    <w:link w:val="Header"/>
    <w:uiPriority w:val="99"/>
    <w:rsid w:val="00E0069F"/>
  </w:style>
  <w:style w:type="paragraph" w:styleId="Footer">
    <w:name w:val="footer"/>
    <w:basedOn w:val="Normal"/>
    <w:link w:val="FooterChar"/>
    <w:uiPriority w:val="99"/>
    <w:unhideWhenUsed/>
    <w:rsid w:val="00E0069F"/>
    <w:pPr>
      <w:tabs>
        <w:tab w:val="center" w:pos="4680"/>
        <w:tab w:val="right" w:pos="9360"/>
      </w:tabs>
    </w:pPr>
  </w:style>
  <w:style w:type="character" w:customStyle="1" w:styleId="FooterChar">
    <w:name w:val="Footer Char"/>
    <w:basedOn w:val="DefaultParagraphFont"/>
    <w:link w:val="Footer"/>
    <w:uiPriority w:val="99"/>
    <w:rsid w:val="00E0069F"/>
  </w:style>
  <w:style w:type="character" w:styleId="CommentReference">
    <w:name w:val="annotation reference"/>
    <w:basedOn w:val="DefaultParagraphFont"/>
    <w:rsid w:val="001C401A"/>
    <w:rPr>
      <w:sz w:val="16"/>
      <w:szCs w:val="16"/>
    </w:rPr>
  </w:style>
  <w:style w:type="paragraph" w:styleId="CommentText">
    <w:name w:val="annotation text"/>
    <w:basedOn w:val="Normal"/>
    <w:link w:val="CommentTextChar"/>
    <w:rsid w:val="001C401A"/>
    <w:rPr>
      <w:rFonts w:ascii="Calibri" w:eastAsia="Times New Roman" w:hAnsi="Calibri" w:cs="Times New Roman"/>
      <w:sz w:val="20"/>
      <w:szCs w:val="20"/>
    </w:rPr>
  </w:style>
  <w:style w:type="character" w:customStyle="1" w:styleId="CommentTextChar">
    <w:name w:val="Comment Text Char"/>
    <w:basedOn w:val="DefaultParagraphFont"/>
    <w:link w:val="CommentText"/>
    <w:rsid w:val="001C401A"/>
    <w:rPr>
      <w:rFonts w:ascii="Calibri" w:eastAsia="Times New Roman" w:hAnsi="Calibri" w:cs="Times New Roman"/>
      <w:sz w:val="20"/>
      <w:szCs w:val="20"/>
    </w:rPr>
  </w:style>
  <w:style w:type="character" w:customStyle="1" w:styleId="Heading3Char">
    <w:name w:val="Heading 3 Char"/>
    <w:basedOn w:val="DefaultParagraphFont"/>
    <w:link w:val="Heading3"/>
    <w:uiPriority w:val="9"/>
    <w:rsid w:val="001C401A"/>
    <w:rPr>
      <w:rFonts w:ascii="Times New Roman" w:eastAsia="Times New Roman" w:hAnsi="Times New Roman" w:cs="Times New Roman"/>
      <w:b/>
      <w:bCs/>
      <w:sz w:val="27"/>
      <w:szCs w:val="27"/>
    </w:rPr>
  </w:style>
  <w:style w:type="paragraph" w:styleId="BodyText">
    <w:name w:val="Body Text"/>
    <w:basedOn w:val="Normal"/>
    <w:link w:val="BodyTextChar"/>
    <w:uiPriority w:val="99"/>
    <w:semiHidden/>
    <w:unhideWhenUsed/>
    <w:rsid w:val="009F6BE1"/>
    <w:pPr>
      <w:spacing w:after="120"/>
    </w:pPr>
  </w:style>
  <w:style w:type="character" w:customStyle="1" w:styleId="BodyTextChar">
    <w:name w:val="Body Text Char"/>
    <w:basedOn w:val="DefaultParagraphFont"/>
    <w:link w:val="BodyText"/>
    <w:uiPriority w:val="99"/>
    <w:semiHidden/>
    <w:rsid w:val="009F6BE1"/>
  </w:style>
  <w:style w:type="character" w:styleId="Hyperlink">
    <w:name w:val="Hyperlink"/>
    <w:basedOn w:val="DefaultParagraphFont"/>
    <w:uiPriority w:val="99"/>
    <w:unhideWhenUsed/>
    <w:rsid w:val="009F6BE1"/>
    <w:rPr>
      <w:color w:val="0563C1" w:themeColor="hyperlink"/>
      <w:u w:val="single"/>
    </w:rPr>
  </w:style>
  <w:style w:type="character" w:customStyle="1" w:styleId="UnresolvedMention">
    <w:name w:val="Unresolved Mention"/>
    <w:basedOn w:val="DefaultParagraphFont"/>
    <w:uiPriority w:val="99"/>
    <w:semiHidden/>
    <w:unhideWhenUsed/>
    <w:rsid w:val="009F6B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_rels/header3.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Browne</dc:creator>
  <cp:lastModifiedBy>NANCY K ELEFTHERATOS</cp:lastModifiedBy>
  <cp:revision>2</cp:revision>
  <dcterms:created xsi:type="dcterms:W3CDTF">2024-08-30T16:03:00Z</dcterms:created>
  <dcterms:modified xsi:type="dcterms:W3CDTF">2024-08-30T16:03:00Z</dcterms:modified>
</cp:coreProperties>
</file>